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B3A08" w14:textId="77777777" w:rsidR="00830EE5" w:rsidRPr="00251193" w:rsidRDefault="00830EE5" w:rsidP="00830EE5">
      <w:pPr>
        <w:jc w:val="center"/>
        <w:rPr>
          <w:rFonts w:asciiTheme="minorHAnsi" w:hAnsiTheme="minorHAnsi"/>
          <w:b/>
          <w:color w:val="003366"/>
          <w:sz w:val="36"/>
          <w:szCs w:val="36"/>
        </w:rPr>
      </w:pPr>
      <w:r w:rsidRPr="00251193">
        <w:rPr>
          <w:rFonts w:asciiTheme="minorHAnsi" w:hAnsiTheme="minorHAnsi"/>
          <w:b/>
          <w:noProof/>
          <w:color w:val="003366"/>
          <w:sz w:val="36"/>
          <w:szCs w:val="36"/>
          <w:lang w:val="en-CA" w:eastAsia="en-CA"/>
        </w:rPr>
        <w:drawing>
          <wp:inline distT="0" distB="0" distL="0" distR="0" wp14:anchorId="6F84D971" wp14:editId="5696B4AB">
            <wp:extent cx="3112008" cy="329184"/>
            <wp:effectExtent l="19050" t="0" r="0" b="0"/>
            <wp:docPr id="1" name="Picture 3" descr="RNAO_Logo_H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O_Logo_H_CMYK.tif"/>
                    <pic:cNvPicPr/>
                  </pic:nvPicPr>
                  <pic:blipFill>
                    <a:blip r:embed="rId8" cstate="print"/>
                    <a:stretch>
                      <a:fillRect/>
                    </a:stretch>
                  </pic:blipFill>
                  <pic:spPr>
                    <a:xfrm>
                      <a:off x="0" y="0"/>
                      <a:ext cx="3112008" cy="329184"/>
                    </a:xfrm>
                    <a:prstGeom prst="rect">
                      <a:avLst/>
                    </a:prstGeom>
                  </pic:spPr>
                </pic:pic>
              </a:graphicData>
            </a:graphic>
          </wp:inline>
        </w:drawing>
      </w:r>
    </w:p>
    <w:p w14:paraId="36FE27AA" w14:textId="77777777" w:rsidR="00830EE5" w:rsidRPr="00251193" w:rsidRDefault="00830EE5" w:rsidP="007600D0">
      <w:pPr>
        <w:jc w:val="center"/>
        <w:rPr>
          <w:rFonts w:asciiTheme="minorHAnsi" w:hAnsiTheme="minorHAnsi"/>
          <w:b/>
          <w:color w:val="003366"/>
          <w:sz w:val="36"/>
          <w:szCs w:val="36"/>
        </w:rPr>
      </w:pPr>
    </w:p>
    <w:p w14:paraId="4F4467AB" w14:textId="77777777" w:rsidR="009B67DA" w:rsidRPr="00251193" w:rsidRDefault="00160EE4" w:rsidP="007600D0">
      <w:pPr>
        <w:jc w:val="center"/>
        <w:rPr>
          <w:rFonts w:asciiTheme="minorHAnsi" w:hAnsiTheme="minorHAnsi"/>
          <w:b/>
          <w:color w:val="003366"/>
          <w:sz w:val="36"/>
          <w:szCs w:val="36"/>
        </w:rPr>
      </w:pPr>
      <w:r w:rsidRPr="00251193">
        <w:rPr>
          <w:rFonts w:asciiTheme="minorHAnsi" w:hAnsiTheme="minorHAnsi"/>
          <w:b/>
          <w:color w:val="003366"/>
          <w:sz w:val="36"/>
          <w:szCs w:val="36"/>
        </w:rPr>
        <w:t>Gap Analysis</w:t>
      </w:r>
      <w:r w:rsidR="00C332B7">
        <w:rPr>
          <w:rFonts w:asciiTheme="minorHAnsi" w:hAnsiTheme="minorHAnsi"/>
          <w:b/>
          <w:color w:val="003366"/>
          <w:sz w:val="36"/>
          <w:szCs w:val="36"/>
        </w:rPr>
        <w:t>:</w:t>
      </w:r>
    </w:p>
    <w:p w14:paraId="171DE307" w14:textId="77777777" w:rsidR="007B755D" w:rsidRDefault="00D850EA" w:rsidP="007600D0">
      <w:pPr>
        <w:jc w:val="center"/>
        <w:rPr>
          <w:rFonts w:asciiTheme="minorHAnsi" w:hAnsiTheme="minorHAnsi"/>
          <w:b/>
          <w:color w:val="003366"/>
          <w:sz w:val="36"/>
          <w:szCs w:val="36"/>
        </w:rPr>
      </w:pPr>
      <w:r w:rsidRPr="00C332B7">
        <w:rPr>
          <w:rFonts w:asciiTheme="minorHAnsi" w:hAnsiTheme="minorHAnsi"/>
          <w:b/>
          <w:i/>
          <w:color w:val="003366"/>
          <w:sz w:val="36"/>
          <w:szCs w:val="36"/>
        </w:rPr>
        <w:t>Developing and Sustaining Nursing Leadership</w:t>
      </w:r>
      <w:r w:rsidR="009A341C">
        <w:rPr>
          <w:rFonts w:asciiTheme="minorHAnsi" w:hAnsiTheme="minorHAnsi"/>
          <w:b/>
          <w:color w:val="003366"/>
          <w:sz w:val="36"/>
          <w:szCs w:val="36"/>
        </w:rPr>
        <w:t xml:space="preserve">, </w:t>
      </w:r>
    </w:p>
    <w:p w14:paraId="0E49ECD5" w14:textId="31DBDBF5" w:rsidR="007600D0" w:rsidRPr="00C332B7" w:rsidRDefault="009A341C" w:rsidP="007B755D">
      <w:pPr>
        <w:jc w:val="center"/>
        <w:rPr>
          <w:rFonts w:asciiTheme="minorHAnsi" w:hAnsiTheme="minorHAnsi"/>
          <w:b/>
          <w:color w:val="003366"/>
          <w:sz w:val="36"/>
          <w:szCs w:val="36"/>
        </w:rPr>
      </w:pPr>
      <w:r w:rsidRPr="00C332B7">
        <w:rPr>
          <w:rFonts w:asciiTheme="minorHAnsi" w:hAnsiTheme="minorHAnsi"/>
          <w:b/>
          <w:color w:val="003366"/>
          <w:sz w:val="36"/>
          <w:szCs w:val="36"/>
        </w:rPr>
        <w:t>Second Edition</w:t>
      </w:r>
      <w:r w:rsidR="00C332B7">
        <w:rPr>
          <w:rFonts w:asciiTheme="minorHAnsi" w:hAnsiTheme="minorHAnsi"/>
          <w:b/>
          <w:color w:val="003366"/>
          <w:sz w:val="36"/>
          <w:szCs w:val="36"/>
        </w:rPr>
        <w:t>, July 2013</w:t>
      </w:r>
    </w:p>
    <w:p w14:paraId="450F5576" w14:textId="77777777" w:rsidR="001F1E41" w:rsidRPr="00251193" w:rsidRDefault="001F1E41" w:rsidP="001F1E41">
      <w:pPr>
        <w:jc w:val="center"/>
        <w:rPr>
          <w:rFonts w:asciiTheme="minorHAnsi" w:hAnsiTheme="minorHAnsi"/>
          <w:b/>
          <w:color w:val="003366"/>
          <w:sz w:val="36"/>
          <w:szCs w:val="36"/>
        </w:rPr>
      </w:pPr>
      <w:r w:rsidRPr="00251193">
        <w:rPr>
          <w:rFonts w:asciiTheme="minorHAnsi" w:hAnsiTheme="minorHAnsi"/>
          <w:b/>
          <w:color w:val="003366"/>
          <w:sz w:val="36"/>
          <w:szCs w:val="36"/>
        </w:rPr>
        <w:t>Work Sheet</w:t>
      </w:r>
    </w:p>
    <w:p w14:paraId="784E5E8A" w14:textId="77777777" w:rsidR="00E82AEE" w:rsidRPr="00251193" w:rsidRDefault="00E82AEE" w:rsidP="00796EE6">
      <w:pPr>
        <w:jc w:val="center"/>
        <w:rPr>
          <w:rFonts w:asciiTheme="minorHAnsi" w:hAnsiTheme="minorHAnsi"/>
          <w:b/>
          <w:color w:val="003366"/>
        </w:rPr>
      </w:pPr>
    </w:p>
    <w:p w14:paraId="718DC9B1" w14:textId="77777777" w:rsidR="0030475F" w:rsidRDefault="00D850EA" w:rsidP="00796EE6">
      <w:pPr>
        <w:jc w:val="center"/>
        <w:rPr>
          <w:rFonts w:asciiTheme="minorHAnsi" w:hAnsiTheme="minorHAnsi"/>
          <w:b/>
          <w:color w:val="003366"/>
          <w:sz w:val="36"/>
          <w:szCs w:val="36"/>
        </w:rPr>
      </w:pPr>
      <w:r w:rsidRPr="00251193">
        <w:rPr>
          <w:rFonts w:asciiTheme="minorHAnsi" w:hAnsiTheme="minorHAnsi"/>
          <w:b/>
          <w:noProof/>
          <w:color w:val="003366"/>
          <w:sz w:val="36"/>
          <w:szCs w:val="36"/>
          <w:lang w:val="en-CA" w:eastAsia="en-CA"/>
        </w:rPr>
        <w:drawing>
          <wp:inline distT="0" distB="0" distL="0" distR="0" wp14:anchorId="6E9DDE42" wp14:editId="39647786">
            <wp:extent cx="2826327" cy="3657600"/>
            <wp:effectExtent l="171450" t="133350" r="355023" b="304800"/>
            <wp:docPr id="2" name="Picture 1" descr="Developing_and_Sustaining_Nursing_Leadership_Pag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ing_and_Sustaining_Nursing_Leadership_Page_001.jpg"/>
                    <pic:cNvPicPr/>
                  </pic:nvPicPr>
                  <pic:blipFill>
                    <a:blip r:embed="rId9" cstate="print"/>
                    <a:stretch>
                      <a:fillRect/>
                    </a:stretch>
                  </pic:blipFill>
                  <pic:spPr>
                    <a:xfrm>
                      <a:off x="0" y="0"/>
                      <a:ext cx="2826327" cy="3657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77F8B5A" w14:textId="77777777" w:rsidR="007930DE" w:rsidRDefault="007930DE" w:rsidP="007930DE">
      <w:pPr>
        <w:jc w:val="center"/>
        <w:rPr>
          <w:rFonts w:asciiTheme="minorHAnsi" w:hAnsiTheme="minorHAnsi"/>
          <w:color w:val="003366"/>
          <w:szCs w:val="28"/>
        </w:rPr>
      </w:pPr>
      <w:r>
        <w:rPr>
          <w:rFonts w:asciiTheme="minorHAnsi" w:hAnsiTheme="minorHAnsi"/>
          <w:color w:val="003366"/>
          <w:szCs w:val="28"/>
        </w:rPr>
        <w:t>This guideline can be downloaded for free at:</w:t>
      </w:r>
    </w:p>
    <w:p w14:paraId="2311E5DF" w14:textId="77777777" w:rsidR="007930DE" w:rsidRDefault="007930DE" w:rsidP="007930DE">
      <w:pPr>
        <w:jc w:val="center"/>
        <w:rPr>
          <w:rFonts w:asciiTheme="minorHAnsi" w:hAnsiTheme="minorHAnsi"/>
          <w:color w:val="003366"/>
          <w:szCs w:val="4"/>
        </w:rPr>
      </w:pPr>
      <w:hyperlink r:id="rId10" w:history="1">
        <w:r w:rsidRPr="007930DE">
          <w:rPr>
            <w:rStyle w:val="Hyperlink"/>
            <w:rFonts w:asciiTheme="minorHAnsi" w:hAnsiTheme="minorHAnsi"/>
            <w:szCs w:val="4"/>
          </w:rPr>
          <w:t>http://rnao.ca/bpg/guidelines/developing-and-sustaining-nursing-leadership</w:t>
        </w:r>
      </w:hyperlink>
      <w:r>
        <w:rPr>
          <w:rFonts w:asciiTheme="minorHAnsi" w:hAnsiTheme="minorHAnsi"/>
          <w:color w:val="003366"/>
          <w:szCs w:val="4"/>
        </w:rPr>
        <w:t xml:space="preserve"> </w:t>
      </w:r>
    </w:p>
    <w:p w14:paraId="00AC5E41" w14:textId="77777777" w:rsidR="007930DE" w:rsidRDefault="007930DE" w:rsidP="007930DE">
      <w:pPr>
        <w:jc w:val="center"/>
        <w:rPr>
          <w:rFonts w:asciiTheme="minorHAnsi" w:hAnsiTheme="minorHAnsi"/>
          <w:color w:val="003366"/>
          <w:szCs w:val="4"/>
        </w:rPr>
      </w:pPr>
    </w:p>
    <w:p w14:paraId="5279AEFA" w14:textId="77777777" w:rsidR="00045B0D" w:rsidRDefault="00045B0D" w:rsidP="00045B0D">
      <w:pPr>
        <w:jc w:val="center"/>
        <w:rPr>
          <w:rFonts w:ascii="Calibri" w:hAnsi="Calibri"/>
          <w:color w:val="003366"/>
          <w:szCs w:val="4"/>
        </w:rPr>
      </w:pPr>
      <w:r>
        <w:rPr>
          <w:rFonts w:ascii="Calibri" w:hAnsi="Calibri"/>
          <w:color w:val="003366"/>
          <w:szCs w:val="4"/>
        </w:rPr>
        <w:t>The RNAO Leading Change Toolkit 3</w:t>
      </w:r>
      <w:r w:rsidRPr="006D37EA">
        <w:rPr>
          <w:rFonts w:ascii="Calibri" w:hAnsi="Calibri"/>
          <w:color w:val="003366"/>
          <w:szCs w:val="4"/>
          <w:vertAlign w:val="superscript"/>
        </w:rPr>
        <w:t>rd</w:t>
      </w:r>
      <w:r>
        <w:rPr>
          <w:rFonts w:ascii="Calibri" w:hAnsi="Calibri"/>
          <w:color w:val="003366"/>
          <w:szCs w:val="4"/>
        </w:rPr>
        <w:t xml:space="preserve"> Edition</w:t>
      </w:r>
    </w:p>
    <w:p w14:paraId="2F40BB7B" w14:textId="213AA169" w:rsidR="007930DE" w:rsidRPr="00251193" w:rsidRDefault="00045B0D" w:rsidP="00045B0D">
      <w:pPr>
        <w:jc w:val="center"/>
        <w:rPr>
          <w:rFonts w:asciiTheme="minorHAnsi" w:hAnsiTheme="minorHAnsi"/>
          <w:b/>
          <w:color w:val="003366"/>
          <w:sz w:val="36"/>
          <w:szCs w:val="36"/>
        </w:rPr>
      </w:pPr>
      <w:hyperlink r:id="rId11" w:history="1">
        <w:r w:rsidRPr="00EF4505">
          <w:rPr>
            <w:rStyle w:val="Hyperlink"/>
            <w:rFonts w:ascii="Calibri" w:hAnsi="Calibri"/>
            <w:szCs w:val="4"/>
          </w:rPr>
          <w:t>https://rnao.ca/leading-change-toolkit</w:t>
        </w:r>
      </w:hyperlink>
    </w:p>
    <w:p w14:paraId="61653486" w14:textId="77777777" w:rsidR="0030475F" w:rsidRPr="00251193" w:rsidRDefault="0030475F">
      <w:pPr>
        <w:rPr>
          <w:rFonts w:asciiTheme="minorHAnsi" w:hAnsiTheme="minorHAnsi"/>
          <w:b/>
          <w:color w:val="003366"/>
          <w:sz w:val="36"/>
          <w:szCs w:val="36"/>
        </w:rPr>
      </w:pPr>
      <w:r w:rsidRPr="00251193">
        <w:rPr>
          <w:rFonts w:asciiTheme="minorHAnsi" w:hAnsiTheme="minorHAnsi"/>
          <w:b/>
          <w:color w:val="003366"/>
          <w:sz w:val="36"/>
          <w:szCs w:val="36"/>
        </w:rPr>
        <w:br w:type="page"/>
      </w:r>
    </w:p>
    <w:p w14:paraId="029CE687" w14:textId="77777777" w:rsidR="00796EE6" w:rsidRPr="00251193" w:rsidRDefault="00796EE6" w:rsidP="00160EE4">
      <w:pPr>
        <w:jc w:val="center"/>
        <w:rPr>
          <w:rFonts w:asciiTheme="minorHAnsi" w:hAnsiTheme="minorHAnsi"/>
          <w:b/>
          <w:color w:val="003366"/>
          <w:sz w:val="4"/>
          <w:szCs w:val="4"/>
        </w:rPr>
        <w:sectPr w:rsidR="00796EE6" w:rsidRPr="00251193" w:rsidSect="00251193">
          <w:headerReference w:type="default" r:id="rId12"/>
          <w:footerReference w:type="default" r:id="rId13"/>
          <w:pgSz w:w="12240" w:h="15840" w:code="1"/>
          <w:pgMar w:top="1440" w:right="1008" w:bottom="864" w:left="1008" w:header="576" w:footer="576" w:gutter="0"/>
          <w:pgBorders w:display="firstPage" w:offsetFrom="page">
            <w:top w:val="single" w:sz="24" w:space="24" w:color="FD5A1E"/>
            <w:left w:val="single" w:sz="24" w:space="24" w:color="FD5A1E"/>
            <w:bottom w:val="single" w:sz="24" w:space="24" w:color="FD5A1E"/>
            <w:right w:val="single" w:sz="24" w:space="24" w:color="FD5A1E"/>
          </w:pgBorders>
          <w:cols w:space="720"/>
          <w:vAlign w:val="center"/>
          <w:titlePg/>
          <w:docGrid w:linePitch="360"/>
        </w:sectPr>
      </w:pPr>
    </w:p>
    <w:p w14:paraId="71209F54" w14:textId="77777777" w:rsidR="00841749" w:rsidRPr="00841749" w:rsidRDefault="00841749" w:rsidP="00841749">
      <w:pPr>
        <w:rPr>
          <w:rFonts w:asciiTheme="minorHAnsi" w:eastAsiaTheme="minorHAnsi" w:hAnsiTheme="minorHAnsi"/>
          <w:b/>
          <w:color w:val="E83E02"/>
          <w:sz w:val="20"/>
          <w:szCs w:val="20"/>
          <w:lang w:val="en-CA"/>
        </w:rPr>
      </w:pPr>
      <w:r w:rsidRPr="00841749">
        <w:rPr>
          <w:rFonts w:asciiTheme="minorHAnsi" w:eastAsiaTheme="minorHAnsi" w:hAnsiTheme="minorHAnsi"/>
          <w:b/>
          <w:color w:val="E83E02"/>
          <w:sz w:val="20"/>
          <w:szCs w:val="20"/>
          <w:lang w:val="en-CA"/>
        </w:rPr>
        <w:lastRenderedPageBreak/>
        <w:t>What is a Gap Analysis?</w:t>
      </w:r>
    </w:p>
    <w:p w14:paraId="0B8D5A3F" w14:textId="77777777" w:rsidR="00841749" w:rsidRPr="00841749" w:rsidRDefault="00841749" w:rsidP="00841749">
      <w:pPr>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A process comparing your organization’s current practice with evidence-based best practice recommendations to determine:</w:t>
      </w:r>
    </w:p>
    <w:p w14:paraId="48CBD8C3"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Existing practices and processes that are currently implemented and supported by best practices. This information is useful to reinforce practice strengths.</w:t>
      </w:r>
    </w:p>
    <w:p w14:paraId="4F477B51"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Recommendations that are currently partially implemented in practice. These would be good first targets for change efforts.</w:t>
      </w:r>
    </w:p>
    <w:p w14:paraId="0452C166"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 xml:space="preserve">Recommendations that are not currently being met. </w:t>
      </w:r>
    </w:p>
    <w:p w14:paraId="75D219E7"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Recommendations that are not applicable to your practice setting.</w:t>
      </w:r>
    </w:p>
    <w:p w14:paraId="1838A76F" w14:textId="77777777" w:rsidR="00841749" w:rsidRPr="00841749" w:rsidRDefault="00841749" w:rsidP="00841749">
      <w:pPr>
        <w:rPr>
          <w:rFonts w:asciiTheme="minorHAnsi" w:eastAsiaTheme="minorHAnsi" w:hAnsiTheme="minorHAnsi"/>
          <w:b/>
          <w:color w:val="E83E02"/>
          <w:sz w:val="20"/>
          <w:szCs w:val="20"/>
          <w:lang w:val="en-CA"/>
        </w:rPr>
      </w:pPr>
      <w:r w:rsidRPr="00841749">
        <w:rPr>
          <w:rFonts w:asciiTheme="minorHAnsi" w:eastAsiaTheme="minorHAnsi" w:hAnsiTheme="minorHAnsi"/>
          <w:b/>
          <w:color w:val="E83E02"/>
          <w:sz w:val="20"/>
          <w:szCs w:val="20"/>
          <w:lang w:val="en-CA"/>
        </w:rPr>
        <w:t xml:space="preserve"> </w:t>
      </w:r>
    </w:p>
    <w:p w14:paraId="507C122F" w14:textId="77777777" w:rsidR="00841749" w:rsidRPr="00841749" w:rsidRDefault="00841749" w:rsidP="00841749">
      <w:pPr>
        <w:rPr>
          <w:rFonts w:asciiTheme="minorHAnsi" w:eastAsiaTheme="minorHAnsi" w:hAnsiTheme="minorHAnsi"/>
          <w:b/>
          <w:color w:val="E83E02"/>
          <w:sz w:val="20"/>
          <w:szCs w:val="20"/>
          <w:lang w:val="en-CA"/>
        </w:rPr>
      </w:pPr>
      <w:r w:rsidRPr="00841749">
        <w:rPr>
          <w:rFonts w:asciiTheme="minorHAnsi" w:eastAsiaTheme="minorHAnsi" w:hAnsiTheme="minorHAnsi"/>
          <w:b/>
          <w:color w:val="E83E02"/>
          <w:sz w:val="20"/>
          <w:szCs w:val="20"/>
          <w:lang w:val="en-CA"/>
        </w:rPr>
        <w:br w:type="column"/>
      </w:r>
      <w:r w:rsidRPr="00841749">
        <w:rPr>
          <w:rFonts w:asciiTheme="minorHAnsi" w:eastAsiaTheme="minorHAnsi" w:hAnsiTheme="minorHAnsi"/>
          <w:b/>
          <w:color w:val="E83E02"/>
          <w:sz w:val="20"/>
          <w:szCs w:val="20"/>
          <w:lang w:val="en-CA"/>
        </w:rPr>
        <w:t>Uses of a Gap Analysis</w:t>
      </w:r>
    </w:p>
    <w:p w14:paraId="42D26C24"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Contributes to annual evaluation by allowing you to compare practice from year to year and choose which areas to focus on changing within the year.</w:t>
      </w:r>
    </w:p>
    <w:p w14:paraId="1D8B7D78"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 xml:space="preserve">Focuses on needed practice change which prevents a total overhaul of practice and builds on established practices and processes. </w:t>
      </w:r>
    </w:p>
    <w:p w14:paraId="0B5916A6"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Informs next steps such as development of infrastructure to support implementation, stakeholder engagement, identification of barriers and facilitators, resource requirements, selection of implementation strategies and evaluation approaches.</w:t>
      </w:r>
    </w:p>
    <w:p w14:paraId="73C69EAA"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 xml:space="preserve">Leads to sustained practice change by informing plans related to process, staff and organization and reinforces current </w:t>
      </w:r>
      <w:proofErr w:type="gramStart"/>
      <w:r w:rsidRPr="00841749">
        <w:rPr>
          <w:rFonts w:asciiTheme="minorHAnsi" w:eastAsiaTheme="minorHAnsi" w:hAnsiTheme="minorHAnsi"/>
          <w:sz w:val="20"/>
          <w:szCs w:val="20"/>
          <w:lang w:val="en-CA"/>
        </w:rPr>
        <w:t>evidence based</w:t>
      </w:r>
      <w:proofErr w:type="gramEnd"/>
      <w:r w:rsidRPr="00841749">
        <w:rPr>
          <w:rFonts w:asciiTheme="minorHAnsi" w:eastAsiaTheme="minorHAnsi" w:hAnsiTheme="minorHAnsi"/>
          <w:sz w:val="20"/>
          <w:szCs w:val="20"/>
          <w:lang w:val="en-CA"/>
        </w:rPr>
        <w:t xml:space="preserve"> practices.</w:t>
      </w:r>
    </w:p>
    <w:p w14:paraId="25C1E116" w14:textId="77777777" w:rsidR="00841749" w:rsidRPr="00841749" w:rsidRDefault="00841749" w:rsidP="00841749">
      <w:pPr>
        <w:rPr>
          <w:rFonts w:asciiTheme="minorHAnsi" w:eastAsiaTheme="minorHAnsi" w:hAnsiTheme="minorHAnsi"/>
          <w:b/>
          <w:color w:val="E83E02"/>
          <w:sz w:val="20"/>
          <w:szCs w:val="20"/>
          <w:lang w:val="en-CA"/>
        </w:rPr>
        <w:sectPr w:rsidR="00841749" w:rsidRPr="00841749" w:rsidSect="00841749">
          <w:pgSz w:w="11088" w:h="15840"/>
          <w:pgMar w:top="720" w:right="720" w:bottom="720" w:left="720" w:header="706" w:footer="706" w:gutter="0"/>
          <w:cols w:num="2" w:space="360"/>
          <w:docGrid w:linePitch="360"/>
        </w:sectPr>
      </w:pPr>
    </w:p>
    <w:p w14:paraId="19E4D040" w14:textId="77777777" w:rsidR="00841749" w:rsidRPr="00841749" w:rsidRDefault="00841749" w:rsidP="00841749">
      <w:pPr>
        <w:rPr>
          <w:rFonts w:asciiTheme="minorHAnsi" w:eastAsiaTheme="minorHAnsi" w:hAnsiTheme="minorHAnsi"/>
          <w:b/>
          <w:color w:val="E83E02"/>
          <w:sz w:val="20"/>
          <w:szCs w:val="20"/>
          <w:lang w:val="en-CA"/>
        </w:rPr>
      </w:pPr>
      <w:r w:rsidRPr="00841749">
        <w:rPr>
          <w:rFonts w:asciiTheme="minorHAnsi" w:eastAsiaTheme="minorHAnsi" w:hAnsiTheme="minorHAnsi"/>
          <w:b/>
          <w:color w:val="E83E02"/>
          <w:sz w:val="20"/>
          <w:szCs w:val="20"/>
          <w:lang w:val="en-CA"/>
        </w:rPr>
        <w:t>Conducting a Gap Analysis</w:t>
      </w:r>
    </w:p>
    <w:p w14:paraId="7A15F71F" w14:textId="77777777" w:rsidR="00841749" w:rsidRPr="00841749" w:rsidRDefault="00841749" w:rsidP="00841749">
      <w:pPr>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Engage the team, and internal and external stakeholders as needed in gathering information for the gap analysis.  Collect information on:</w:t>
      </w:r>
    </w:p>
    <w:p w14:paraId="37B6523A" w14:textId="77777777" w:rsidR="00841749" w:rsidRPr="00841749" w:rsidRDefault="00841749" w:rsidP="00841749">
      <w:pPr>
        <w:numPr>
          <w:ilvl w:val="0"/>
          <w:numId w:val="30"/>
        </w:numPr>
        <w:spacing w:after="200" w:line="276" w:lineRule="auto"/>
        <w:contextualSpacing/>
        <w:rPr>
          <w:rFonts w:asciiTheme="minorHAnsi" w:eastAsiaTheme="minorHAnsi" w:hAnsiTheme="minorHAnsi"/>
          <w:sz w:val="20"/>
          <w:szCs w:val="20"/>
          <w:lang w:val="en-CA"/>
        </w:rPr>
        <w:sectPr w:rsidR="00841749" w:rsidRPr="00841749" w:rsidSect="00972891">
          <w:type w:val="continuous"/>
          <w:pgSz w:w="11088" w:h="15840"/>
          <w:pgMar w:top="720" w:right="720" w:bottom="720" w:left="720" w:header="706" w:footer="706" w:gutter="0"/>
          <w:cols w:space="708"/>
          <w:docGrid w:linePitch="360"/>
        </w:sectPr>
      </w:pPr>
    </w:p>
    <w:p w14:paraId="687D5F8C"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Current practice – is it known and is it consistent? (met, unmet, partially met)</w:t>
      </w:r>
    </w:p>
    <w:p w14:paraId="2CC76DF4"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 xml:space="preserve">Partially met recommendations may only be implemented in some parts of the home, or you may feel it is only half done. </w:t>
      </w:r>
    </w:p>
    <w:p w14:paraId="79D1F949"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 xml:space="preserve">Are there some recommendations that must be implemented before others? </w:t>
      </w:r>
    </w:p>
    <w:p w14:paraId="075568F3"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Can any recommendations be implemented quickly? These are easy wins and build confidence in the change.</w:t>
      </w:r>
    </w:p>
    <w:p w14:paraId="72A7D677" w14:textId="1D39963C"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 xml:space="preserve">Are there recommendations based on higher levels of evidence than others? </w:t>
      </w:r>
    </w:p>
    <w:p w14:paraId="2BDB892B"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Are there any barriers to implementation? These may include staffing, skill mix, budget, workload issues, etc.</w:t>
      </w:r>
    </w:p>
    <w:p w14:paraId="202A0CDE"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 xml:space="preserve">What are the time frames in relation to specific actions and people or departments who can support the change effort? </w:t>
      </w:r>
    </w:p>
    <w:p w14:paraId="083C56C0"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Are there links with other practices and programs in the LTC home?</w:t>
      </w:r>
    </w:p>
    <w:p w14:paraId="0DD8BCC6" w14:textId="77777777"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Are there existing resources and education that your LTC home can access?</w:t>
      </w:r>
    </w:p>
    <w:p w14:paraId="4ECEB42C" w14:textId="1C3FF92B" w:rsidR="00841749" w:rsidRPr="00841749" w:rsidRDefault="00841749" w:rsidP="00841749">
      <w:pPr>
        <w:numPr>
          <w:ilvl w:val="0"/>
          <w:numId w:val="30"/>
        </w:numPr>
        <w:spacing w:after="200" w:line="276" w:lineRule="auto"/>
        <w:ind w:left="180" w:hanging="180"/>
        <w:contextualSpacing/>
        <w:rPr>
          <w:rFonts w:asciiTheme="minorHAnsi" w:eastAsiaTheme="minorHAnsi" w:hAnsiTheme="minorHAnsi"/>
          <w:sz w:val="20"/>
          <w:szCs w:val="20"/>
          <w:lang w:val="en-CA"/>
        </w:rPr>
      </w:pPr>
      <w:r w:rsidRPr="00841749">
        <w:rPr>
          <w:rFonts w:asciiTheme="minorHAnsi" w:eastAsiaTheme="minorHAnsi" w:hAnsiTheme="minorHAnsi"/>
          <w:b/>
          <w:noProof/>
          <w:color w:val="E83E02"/>
          <w:sz w:val="20"/>
          <w:szCs w:val="20"/>
        </w:rPr>
        <mc:AlternateContent>
          <mc:Choice Requires="wps">
            <w:drawing>
              <wp:anchor distT="0" distB="0" distL="114300" distR="114300" simplePos="0" relativeHeight="251659264" behindDoc="1" locked="0" layoutInCell="1" allowOverlap="1" wp14:anchorId="5D785E06" wp14:editId="377E5B83">
                <wp:simplePos x="0" y="0"/>
                <wp:positionH relativeFrom="column">
                  <wp:posOffset>-19050</wp:posOffset>
                </wp:positionH>
                <wp:positionV relativeFrom="paragraph">
                  <wp:posOffset>391160</wp:posOffset>
                </wp:positionV>
                <wp:extent cx="3215640" cy="3689985"/>
                <wp:effectExtent l="0" t="0" r="3810" b="571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5640" cy="3689985"/>
                        </a:xfrm>
                        <a:prstGeom prst="rect">
                          <a:avLst/>
                        </a:prstGeom>
                        <a:solidFill>
                          <a:srgbClr val="66FF33">
                            <a:alpha val="3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98D21" w14:textId="77777777" w:rsidR="00841749" w:rsidRPr="00841749" w:rsidRDefault="00841749" w:rsidP="00841749">
                            <w:pPr>
                              <w:jc w:val="center"/>
                              <w:rPr>
                                <w:b/>
                                <w:bCs/>
                                <w:sz w:val="20"/>
                                <w:szCs w:val="20"/>
                              </w:rPr>
                            </w:pPr>
                            <w:r w:rsidRPr="00841749">
                              <w:rPr>
                                <w:b/>
                                <w:bCs/>
                                <w:sz w:val="20"/>
                                <w:szCs w:val="20"/>
                              </w:rPr>
                              <w:t>What do Levels of Evidence mean?</w:t>
                            </w:r>
                          </w:p>
                          <w:p w14:paraId="08F7EAFB" w14:textId="77777777" w:rsidR="00841749" w:rsidRPr="00841749" w:rsidRDefault="00841749" w:rsidP="00841749">
                            <w:pPr>
                              <w:jc w:val="center"/>
                              <w:rPr>
                                <w:sz w:val="20"/>
                                <w:szCs w:val="20"/>
                              </w:rPr>
                            </w:pPr>
                            <w:r w:rsidRPr="00841749">
                              <w:rPr>
                                <w:sz w:val="20"/>
                                <w:szCs w:val="20"/>
                              </w:rPr>
                              <w:t xml:space="preserve">After each guideline recommendation you will notice a level of evidence.  A level of evidence is a ranking system used to describe the strength of results measured in clinical trials and other types of research studies.  </w:t>
                            </w:r>
                          </w:p>
                          <w:p w14:paraId="29FE574E" w14:textId="77777777" w:rsidR="00841749" w:rsidRPr="00841749" w:rsidRDefault="00841749" w:rsidP="00841749">
                            <w:pPr>
                              <w:rPr>
                                <w:sz w:val="20"/>
                                <w:szCs w:val="20"/>
                              </w:rPr>
                            </w:pPr>
                            <w:proofErr w:type="spellStart"/>
                            <w:r w:rsidRPr="00841749">
                              <w:rPr>
                                <w:b/>
                                <w:bCs/>
                                <w:sz w:val="20"/>
                                <w:szCs w:val="20"/>
                              </w:rPr>
                              <w:t>Ia</w:t>
                            </w:r>
                            <w:proofErr w:type="spellEnd"/>
                            <w:r w:rsidRPr="00841749">
                              <w:rPr>
                                <w:b/>
                                <w:bCs/>
                                <w:sz w:val="20"/>
                                <w:szCs w:val="20"/>
                              </w:rPr>
                              <w:t>:</w:t>
                            </w:r>
                            <w:r w:rsidRPr="00841749">
                              <w:rPr>
                                <w:sz w:val="20"/>
                                <w:szCs w:val="20"/>
                              </w:rPr>
                              <w:tab/>
                              <w:t>Evidence obtained from meta-analysis or systematic reviews of randomized controlled trials, and/or synthesis of multiple studies primarily of quantitative research.</w:t>
                            </w:r>
                          </w:p>
                          <w:p w14:paraId="1D68270D" w14:textId="77777777" w:rsidR="00841749" w:rsidRPr="00841749" w:rsidRDefault="00841749" w:rsidP="00841749">
                            <w:pPr>
                              <w:rPr>
                                <w:sz w:val="20"/>
                                <w:szCs w:val="20"/>
                              </w:rPr>
                            </w:pPr>
                            <w:proofErr w:type="spellStart"/>
                            <w:r w:rsidRPr="00841749">
                              <w:rPr>
                                <w:b/>
                                <w:bCs/>
                                <w:sz w:val="20"/>
                                <w:szCs w:val="20"/>
                              </w:rPr>
                              <w:t>Ib</w:t>
                            </w:r>
                            <w:proofErr w:type="spellEnd"/>
                            <w:r w:rsidRPr="00841749">
                              <w:rPr>
                                <w:b/>
                                <w:bCs/>
                                <w:sz w:val="20"/>
                                <w:szCs w:val="20"/>
                              </w:rPr>
                              <w:t>:</w:t>
                            </w:r>
                            <w:r w:rsidRPr="00841749">
                              <w:rPr>
                                <w:sz w:val="20"/>
                                <w:szCs w:val="20"/>
                              </w:rPr>
                              <w:tab/>
                              <w:t>Evidence obtained from at least one randomized controlled trial.</w:t>
                            </w:r>
                          </w:p>
                          <w:p w14:paraId="3FAEDDC9" w14:textId="77777777" w:rsidR="00841749" w:rsidRPr="00841749" w:rsidRDefault="00841749" w:rsidP="00841749">
                            <w:pPr>
                              <w:rPr>
                                <w:sz w:val="20"/>
                                <w:szCs w:val="20"/>
                              </w:rPr>
                            </w:pPr>
                            <w:proofErr w:type="spellStart"/>
                            <w:r w:rsidRPr="00841749">
                              <w:rPr>
                                <w:b/>
                                <w:bCs/>
                                <w:sz w:val="20"/>
                                <w:szCs w:val="20"/>
                              </w:rPr>
                              <w:t>IIa</w:t>
                            </w:r>
                            <w:proofErr w:type="spellEnd"/>
                            <w:r w:rsidRPr="00841749">
                              <w:rPr>
                                <w:b/>
                                <w:bCs/>
                                <w:sz w:val="20"/>
                                <w:szCs w:val="20"/>
                              </w:rPr>
                              <w:t>:</w:t>
                            </w:r>
                            <w:r w:rsidRPr="00841749">
                              <w:rPr>
                                <w:sz w:val="20"/>
                                <w:szCs w:val="20"/>
                              </w:rPr>
                              <w:tab/>
                              <w:t xml:space="preserve">Evidence obtained from at least one well-designed controlled study without randomization. </w:t>
                            </w:r>
                          </w:p>
                          <w:p w14:paraId="327F4D79" w14:textId="77777777" w:rsidR="00841749" w:rsidRPr="00841749" w:rsidRDefault="00841749" w:rsidP="00841749">
                            <w:pPr>
                              <w:rPr>
                                <w:sz w:val="20"/>
                                <w:szCs w:val="20"/>
                              </w:rPr>
                            </w:pPr>
                            <w:r w:rsidRPr="00841749">
                              <w:rPr>
                                <w:b/>
                                <w:bCs/>
                                <w:sz w:val="20"/>
                                <w:szCs w:val="20"/>
                              </w:rPr>
                              <w:t>IIb</w:t>
                            </w:r>
                            <w:r w:rsidRPr="00841749">
                              <w:rPr>
                                <w:sz w:val="20"/>
                                <w:szCs w:val="20"/>
                              </w:rPr>
                              <w:t>:</w:t>
                            </w:r>
                            <w:r w:rsidRPr="00841749">
                              <w:rPr>
                                <w:sz w:val="20"/>
                                <w:szCs w:val="20"/>
                              </w:rPr>
                              <w:tab/>
                              <w:t>Evidence obtained from at least one other type of well-designed quasi-experimental study, without randomization.</w:t>
                            </w:r>
                          </w:p>
                          <w:p w14:paraId="58CBF28C" w14:textId="77777777" w:rsidR="00841749" w:rsidRPr="00841749" w:rsidRDefault="00841749" w:rsidP="00841749">
                            <w:pPr>
                              <w:rPr>
                                <w:sz w:val="20"/>
                                <w:szCs w:val="20"/>
                              </w:rPr>
                            </w:pPr>
                            <w:r w:rsidRPr="00841749">
                              <w:rPr>
                                <w:b/>
                                <w:bCs/>
                                <w:sz w:val="20"/>
                                <w:szCs w:val="20"/>
                              </w:rPr>
                              <w:t>III:</w:t>
                            </w:r>
                            <w:r w:rsidRPr="00841749">
                              <w:rPr>
                                <w:sz w:val="20"/>
                                <w:szCs w:val="20"/>
                              </w:rPr>
                              <w:tab/>
                              <w:t>Synthesis of multiple studies primarily of qualitative research.</w:t>
                            </w:r>
                          </w:p>
                          <w:p w14:paraId="2324CBAA" w14:textId="77777777" w:rsidR="00841749" w:rsidRPr="00841749" w:rsidRDefault="00841749" w:rsidP="00841749">
                            <w:pPr>
                              <w:rPr>
                                <w:sz w:val="20"/>
                                <w:szCs w:val="20"/>
                              </w:rPr>
                            </w:pPr>
                            <w:r w:rsidRPr="00841749">
                              <w:rPr>
                                <w:b/>
                                <w:bCs/>
                                <w:sz w:val="20"/>
                                <w:szCs w:val="20"/>
                              </w:rPr>
                              <w:t>IV</w:t>
                            </w:r>
                            <w:r w:rsidRPr="00841749">
                              <w:rPr>
                                <w:sz w:val="20"/>
                                <w:szCs w:val="20"/>
                              </w:rPr>
                              <w:t>:     Evidence obtained from well-designed non-experimental observational studies, such as analytical studies or descriptive studies, and/or qualitative studies.</w:t>
                            </w:r>
                          </w:p>
                          <w:p w14:paraId="5C800CF8" w14:textId="55A5F453" w:rsidR="00841749" w:rsidRDefault="00841749" w:rsidP="00841749">
                            <w:r w:rsidRPr="00841749">
                              <w:rPr>
                                <w:b/>
                                <w:bCs/>
                                <w:sz w:val="20"/>
                                <w:szCs w:val="20"/>
                              </w:rPr>
                              <w:t>V</w:t>
                            </w:r>
                            <w:r w:rsidRPr="00841749">
                              <w:rPr>
                                <w:sz w:val="20"/>
                                <w:szCs w:val="20"/>
                              </w:rPr>
                              <w:t>:</w:t>
                            </w:r>
                            <w:r w:rsidRPr="00841749">
                              <w:rPr>
                                <w:sz w:val="20"/>
                                <w:szCs w:val="20"/>
                              </w:rPr>
                              <w:tab/>
                              <w:t>Evidence obtained from expert opinion</w:t>
                            </w:r>
                            <w:r>
                              <w:t xml:space="preserve"> or </w:t>
                            </w:r>
                            <w:r w:rsidRPr="00841749">
                              <w:rPr>
                                <w:sz w:val="20"/>
                                <w:szCs w:val="20"/>
                              </w:rPr>
                              <w:t>committee reports, and/or clinical experiences of respected authorities.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85E06" id="Rectangle 6" o:spid="_x0000_s1026" style="position:absolute;left:0;text-align:left;margin-left:-1.5pt;margin-top:30.8pt;width:253.2pt;height:29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" fillcolor="#6f3" stroked="f">
                <v:fill opacity="21588f"/>
                <v:textbox>
                  <w:txbxContent>
                    <w:p w14:paraId="05898D21" w14:textId="77777777" w:rsidR="00841749" w:rsidRPr="00841749" w:rsidRDefault="00841749" w:rsidP="00841749">
                      <w:pPr>
                        <w:jc w:val="center"/>
                        <w:rPr>
                          <w:b/>
                          <w:bCs/>
                          <w:sz w:val="20"/>
                          <w:szCs w:val="20"/>
                        </w:rPr>
                      </w:pPr>
                      <w:r w:rsidRPr="00841749">
                        <w:rPr>
                          <w:b/>
                          <w:bCs/>
                          <w:sz w:val="20"/>
                          <w:szCs w:val="20"/>
                        </w:rPr>
                        <w:t>What do Levels of Evidence mean?</w:t>
                      </w:r>
                    </w:p>
                    <w:p w14:paraId="08F7EAFB" w14:textId="77777777" w:rsidR="00841749" w:rsidRPr="00841749" w:rsidRDefault="00841749" w:rsidP="00841749">
                      <w:pPr>
                        <w:jc w:val="center"/>
                        <w:rPr>
                          <w:sz w:val="20"/>
                          <w:szCs w:val="20"/>
                        </w:rPr>
                      </w:pPr>
                      <w:r w:rsidRPr="00841749">
                        <w:rPr>
                          <w:sz w:val="20"/>
                          <w:szCs w:val="20"/>
                        </w:rPr>
                        <w:t xml:space="preserve">After each guideline recommendation you will notice a level of evidence.  A level of evidence is a ranking system used to describe the strength of results measured in clinical trials and other types of research studies.  </w:t>
                      </w:r>
                    </w:p>
                    <w:p w14:paraId="29FE574E" w14:textId="77777777" w:rsidR="00841749" w:rsidRPr="00841749" w:rsidRDefault="00841749" w:rsidP="00841749">
                      <w:pPr>
                        <w:rPr>
                          <w:sz w:val="20"/>
                          <w:szCs w:val="20"/>
                        </w:rPr>
                      </w:pPr>
                      <w:proofErr w:type="spellStart"/>
                      <w:r w:rsidRPr="00841749">
                        <w:rPr>
                          <w:b/>
                          <w:bCs/>
                          <w:sz w:val="20"/>
                          <w:szCs w:val="20"/>
                        </w:rPr>
                        <w:t>Ia</w:t>
                      </w:r>
                      <w:proofErr w:type="spellEnd"/>
                      <w:r w:rsidRPr="00841749">
                        <w:rPr>
                          <w:b/>
                          <w:bCs/>
                          <w:sz w:val="20"/>
                          <w:szCs w:val="20"/>
                        </w:rPr>
                        <w:t>:</w:t>
                      </w:r>
                      <w:r w:rsidRPr="00841749">
                        <w:rPr>
                          <w:sz w:val="20"/>
                          <w:szCs w:val="20"/>
                        </w:rPr>
                        <w:tab/>
                        <w:t>Evidence obtained from meta-analysis or systematic reviews of randomized controlled trials, and/or synthesis of multiple studies primarily of quantitative research.</w:t>
                      </w:r>
                    </w:p>
                    <w:p w14:paraId="1D68270D" w14:textId="77777777" w:rsidR="00841749" w:rsidRPr="00841749" w:rsidRDefault="00841749" w:rsidP="00841749">
                      <w:pPr>
                        <w:rPr>
                          <w:sz w:val="20"/>
                          <w:szCs w:val="20"/>
                        </w:rPr>
                      </w:pPr>
                      <w:proofErr w:type="spellStart"/>
                      <w:r w:rsidRPr="00841749">
                        <w:rPr>
                          <w:b/>
                          <w:bCs/>
                          <w:sz w:val="20"/>
                          <w:szCs w:val="20"/>
                        </w:rPr>
                        <w:t>Ib</w:t>
                      </w:r>
                      <w:proofErr w:type="spellEnd"/>
                      <w:r w:rsidRPr="00841749">
                        <w:rPr>
                          <w:b/>
                          <w:bCs/>
                          <w:sz w:val="20"/>
                          <w:szCs w:val="20"/>
                        </w:rPr>
                        <w:t>:</w:t>
                      </w:r>
                      <w:r w:rsidRPr="00841749">
                        <w:rPr>
                          <w:sz w:val="20"/>
                          <w:szCs w:val="20"/>
                        </w:rPr>
                        <w:tab/>
                        <w:t>Evidence obtained from at least one randomized controlled trial.</w:t>
                      </w:r>
                    </w:p>
                    <w:p w14:paraId="3FAEDDC9" w14:textId="77777777" w:rsidR="00841749" w:rsidRPr="00841749" w:rsidRDefault="00841749" w:rsidP="00841749">
                      <w:pPr>
                        <w:rPr>
                          <w:sz w:val="20"/>
                          <w:szCs w:val="20"/>
                        </w:rPr>
                      </w:pPr>
                      <w:proofErr w:type="spellStart"/>
                      <w:r w:rsidRPr="00841749">
                        <w:rPr>
                          <w:b/>
                          <w:bCs/>
                          <w:sz w:val="20"/>
                          <w:szCs w:val="20"/>
                        </w:rPr>
                        <w:t>IIa</w:t>
                      </w:r>
                      <w:proofErr w:type="spellEnd"/>
                      <w:r w:rsidRPr="00841749">
                        <w:rPr>
                          <w:b/>
                          <w:bCs/>
                          <w:sz w:val="20"/>
                          <w:szCs w:val="20"/>
                        </w:rPr>
                        <w:t>:</w:t>
                      </w:r>
                      <w:r w:rsidRPr="00841749">
                        <w:rPr>
                          <w:sz w:val="20"/>
                          <w:szCs w:val="20"/>
                        </w:rPr>
                        <w:tab/>
                        <w:t xml:space="preserve">Evidence obtained from at least one well-designed controlled study without randomization. </w:t>
                      </w:r>
                    </w:p>
                    <w:p w14:paraId="327F4D79" w14:textId="77777777" w:rsidR="00841749" w:rsidRPr="00841749" w:rsidRDefault="00841749" w:rsidP="00841749">
                      <w:pPr>
                        <w:rPr>
                          <w:sz w:val="20"/>
                          <w:szCs w:val="20"/>
                        </w:rPr>
                      </w:pPr>
                      <w:r w:rsidRPr="00841749">
                        <w:rPr>
                          <w:b/>
                          <w:bCs/>
                          <w:sz w:val="20"/>
                          <w:szCs w:val="20"/>
                        </w:rPr>
                        <w:t>IIb</w:t>
                      </w:r>
                      <w:r w:rsidRPr="00841749">
                        <w:rPr>
                          <w:sz w:val="20"/>
                          <w:szCs w:val="20"/>
                        </w:rPr>
                        <w:t>:</w:t>
                      </w:r>
                      <w:r w:rsidRPr="00841749">
                        <w:rPr>
                          <w:sz w:val="20"/>
                          <w:szCs w:val="20"/>
                        </w:rPr>
                        <w:tab/>
                        <w:t>Evidence obtained from at least one other type of well-designed quasi-experimental study, without randomization.</w:t>
                      </w:r>
                    </w:p>
                    <w:p w14:paraId="58CBF28C" w14:textId="77777777" w:rsidR="00841749" w:rsidRPr="00841749" w:rsidRDefault="00841749" w:rsidP="00841749">
                      <w:pPr>
                        <w:rPr>
                          <w:sz w:val="20"/>
                          <w:szCs w:val="20"/>
                        </w:rPr>
                      </w:pPr>
                      <w:r w:rsidRPr="00841749">
                        <w:rPr>
                          <w:b/>
                          <w:bCs/>
                          <w:sz w:val="20"/>
                          <w:szCs w:val="20"/>
                        </w:rPr>
                        <w:t>III:</w:t>
                      </w:r>
                      <w:r w:rsidRPr="00841749">
                        <w:rPr>
                          <w:sz w:val="20"/>
                          <w:szCs w:val="20"/>
                        </w:rPr>
                        <w:tab/>
                        <w:t>Synthesis of multiple studies primarily of qualitative research.</w:t>
                      </w:r>
                    </w:p>
                    <w:p w14:paraId="2324CBAA" w14:textId="77777777" w:rsidR="00841749" w:rsidRPr="00841749" w:rsidRDefault="00841749" w:rsidP="00841749">
                      <w:pPr>
                        <w:rPr>
                          <w:sz w:val="20"/>
                          <w:szCs w:val="20"/>
                        </w:rPr>
                      </w:pPr>
                      <w:r w:rsidRPr="00841749">
                        <w:rPr>
                          <w:b/>
                          <w:bCs/>
                          <w:sz w:val="20"/>
                          <w:szCs w:val="20"/>
                        </w:rPr>
                        <w:t>IV</w:t>
                      </w:r>
                      <w:r w:rsidRPr="00841749">
                        <w:rPr>
                          <w:sz w:val="20"/>
                          <w:szCs w:val="20"/>
                        </w:rPr>
                        <w:t>:     Evidence obtained from well-designed non-experimental observational studies, such as analytical studies or descriptive studies, and/or qualitative studies.</w:t>
                      </w:r>
                    </w:p>
                    <w:p w14:paraId="5C800CF8" w14:textId="55A5F453" w:rsidR="00841749" w:rsidRDefault="00841749" w:rsidP="00841749">
                      <w:r w:rsidRPr="00841749">
                        <w:rPr>
                          <w:b/>
                          <w:bCs/>
                          <w:sz w:val="20"/>
                          <w:szCs w:val="20"/>
                        </w:rPr>
                        <w:t>V</w:t>
                      </w:r>
                      <w:r w:rsidRPr="00841749">
                        <w:rPr>
                          <w:sz w:val="20"/>
                          <w:szCs w:val="20"/>
                        </w:rPr>
                        <w:t>:</w:t>
                      </w:r>
                      <w:r w:rsidRPr="00841749">
                        <w:rPr>
                          <w:sz w:val="20"/>
                          <w:szCs w:val="20"/>
                        </w:rPr>
                        <w:tab/>
                        <w:t>Evidence obtained from expert opinion</w:t>
                      </w:r>
                      <w:r>
                        <w:t xml:space="preserve"> or </w:t>
                      </w:r>
                      <w:r w:rsidRPr="00841749">
                        <w:rPr>
                          <w:sz w:val="20"/>
                          <w:szCs w:val="20"/>
                        </w:rPr>
                        <w:t>committee reports, and/or clinical experiences of respected authorities.</w:t>
                      </w:r>
                    </w:p>
                  </w:txbxContent>
                </v:textbox>
              </v:rect>
            </w:pict>
          </mc:Fallback>
        </mc:AlternateContent>
      </w:r>
      <w:r w:rsidRPr="00841749">
        <w:rPr>
          <w:rFonts w:asciiTheme="minorHAnsi" w:eastAsiaTheme="minorHAnsi" w:hAnsiTheme="minorHAnsi"/>
          <w:sz w:val="20"/>
          <w:szCs w:val="20"/>
          <w:lang w:val="en-CA"/>
        </w:rPr>
        <w:t>Are there any must-do recommendations that are crucial to resident and staff safety?</w:t>
      </w:r>
    </w:p>
    <w:p w14:paraId="6AE2D752" w14:textId="77777777" w:rsidR="00841749" w:rsidRPr="00841749" w:rsidRDefault="00841749" w:rsidP="00841749">
      <w:pPr>
        <w:rPr>
          <w:rFonts w:asciiTheme="minorHAnsi" w:eastAsiaTheme="minorHAnsi" w:hAnsiTheme="minorHAnsi"/>
          <w:b/>
          <w:color w:val="E83E02"/>
          <w:sz w:val="20"/>
          <w:szCs w:val="20"/>
          <w:lang w:val="en-CA"/>
        </w:rPr>
        <w:sectPr w:rsidR="00841749" w:rsidRPr="00841749" w:rsidSect="00972891">
          <w:type w:val="continuous"/>
          <w:pgSz w:w="11088" w:h="15840"/>
          <w:pgMar w:top="720" w:right="720" w:bottom="720" w:left="720" w:header="706" w:footer="706" w:gutter="0"/>
          <w:cols w:num="2" w:space="360"/>
          <w:docGrid w:linePitch="360"/>
        </w:sectPr>
      </w:pPr>
    </w:p>
    <w:p w14:paraId="1B6B4EBE" w14:textId="2BB6BB66" w:rsidR="00841749" w:rsidRPr="00841749" w:rsidRDefault="00841749" w:rsidP="00841749">
      <w:pPr>
        <w:rPr>
          <w:rFonts w:asciiTheme="minorHAnsi" w:eastAsiaTheme="minorHAnsi" w:hAnsiTheme="minorHAnsi"/>
          <w:b/>
          <w:color w:val="E83E02"/>
          <w:sz w:val="20"/>
          <w:szCs w:val="20"/>
          <w:lang w:val="en-CA"/>
        </w:rPr>
      </w:pPr>
    </w:p>
    <w:p w14:paraId="7EB87C80" w14:textId="77777777" w:rsidR="00841749" w:rsidRPr="00841749" w:rsidRDefault="00841749" w:rsidP="00841749">
      <w:pPr>
        <w:rPr>
          <w:rFonts w:asciiTheme="minorHAnsi" w:eastAsiaTheme="minorHAnsi" w:hAnsiTheme="minorHAnsi"/>
          <w:b/>
          <w:color w:val="E83E02"/>
          <w:sz w:val="20"/>
          <w:szCs w:val="20"/>
          <w:lang w:val="en-CA"/>
        </w:rPr>
        <w:sectPr w:rsidR="00841749" w:rsidRPr="00841749" w:rsidSect="00972891">
          <w:type w:val="continuous"/>
          <w:pgSz w:w="11088" w:h="15840"/>
          <w:pgMar w:top="720" w:right="720" w:bottom="720" w:left="720" w:header="706" w:footer="706" w:gutter="0"/>
          <w:cols w:space="708"/>
          <w:docGrid w:linePitch="360"/>
        </w:sectPr>
      </w:pPr>
    </w:p>
    <w:p w14:paraId="068D4486" w14:textId="77777777" w:rsidR="00841749" w:rsidRPr="00841749" w:rsidRDefault="00841749" w:rsidP="00841749">
      <w:pPr>
        <w:rPr>
          <w:rFonts w:asciiTheme="minorHAnsi" w:eastAsiaTheme="minorHAnsi" w:hAnsiTheme="minorHAnsi"/>
          <w:b/>
          <w:color w:val="E83E02"/>
          <w:sz w:val="20"/>
          <w:szCs w:val="20"/>
          <w:lang w:val="en-CA"/>
        </w:rPr>
      </w:pPr>
      <w:r w:rsidRPr="00841749">
        <w:rPr>
          <w:rFonts w:asciiTheme="minorHAnsi" w:eastAsiaTheme="minorHAnsi" w:hAnsiTheme="minorHAnsi"/>
          <w:b/>
          <w:color w:val="E83E02"/>
          <w:sz w:val="20"/>
          <w:szCs w:val="20"/>
          <w:lang w:val="en-CA"/>
        </w:rPr>
        <w:t>Next Steps</w:t>
      </w:r>
    </w:p>
    <w:p w14:paraId="748A6C45" w14:textId="77777777" w:rsidR="00841749" w:rsidRPr="00841749" w:rsidRDefault="00841749" w:rsidP="00841749">
      <w:pPr>
        <w:numPr>
          <w:ilvl w:val="0"/>
          <w:numId w:val="31"/>
        </w:numPr>
        <w:spacing w:after="200" w:line="276" w:lineRule="auto"/>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 xml:space="preserve">Celebrate the recommendations you are meeting. </w:t>
      </w:r>
    </w:p>
    <w:p w14:paraId="7D68779E" w14:textId="0236BA50" w:rsidR="00841749" w:rsidRPr="00841749" w:rsidRDefault="00841749" w:rsidP="00841749">
      <w:pPr>
        <w:numPr>
          <w:ilvl w:val="0"/>
          <w:numId w:val="31"/>
        </w:numPr>
        <w:spacing w:after="200" w:line="276" w:lineRule="auto"/>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Prioritize the areas you want to work on. Start with practice changes that can be made easily or are crucial to resident and staff safety. Start by reinforcing success and focusing on quick wins.</w:t>
      </w:r>
    </w:p>
    <w:p w14:paraId="2BC1DF9C" w14:textId="744ADBFF" w:rsidR="00841749" w:rsidRPr="00841749" w:rsidRDefault="00841749" w:rsidP="00841749">
      <w:pPr>
        <w:numPr>
          <w:ilvl w:val="0"/>
          <w:numId w:val="31"/>
        </w:numPr>
        <w:spacing w:after="200" w:line="276" w:lineRule="auto"/>
        <w:rPr>
          <w:rFonts w:asciiTheme="minorHAnsi" w:eastAsiaTheme="minorHAnsi" w:hAnsiTheme="minorHAnsi"/>
          <w:sz w:val="20"/>
          <w:szCs w:val="20"/>
          <w:lang w:val="en-CA"/>
        </w:rPr>
      </w:pPr>
      <w:r w:rsidRPr="00841749">
        <w:rPr>
          <w:rFonts w:asciiTheme="minorHAnsi" w:eastAsiaTheme="minorHAnsi" w:hAnsiTheme="minorHAnsi"/>
          <w:sz w:val="20"/>
          <w:szCs w:val="20"/>
          <w:lang w:val="en-CA"/>
        </w:rPr>
        <w:t xml:space="preserve">These priority areas become the foundation for planning your program or implementing practice change. </w:t>
      </w:r>
    </w:p>
    <w:p w14:paraId="0DF146D5" w14:textId="34A9562C" w:rsidR="00841749" w:rsidRPr="00841749" w:rsidRDefault="00841749" w:rsidP="00841749">
      <w:pPr>
        <w:numPr>
          <w:ilvl w:val="0"/>
          <w:numId w:val="31"/>
        </w:numPr>
        <w:spacing w:after="200" w:line="276" w:lineRule="auto"/>
        <w:rPr>
          <w:rFonts w:asciiTheme="minorHAnsi" w:eastAsiaTheme="minorHAnsi" w:hAnsiTheme="minorHAnsi"/>
          <w:b/>
          <w:color w:val="E83E02"/>
          <w:sz w:val="22"/>
          <w:szCs w:val="22"/>
          <w:lang w:val="en-CA"/>
        </w:rPr>
      </w:pPr>
      <w:r w:rsidRPr="00841749">
        <w:rPr>
          <w:rFonts w:asciiTheme="minorHAnsi" w:eastAsiaTheme="minorHAnsi" w:hAnsiTheme="minorHAnsi"/>
          <w:b/>
          <w:noProof/>
          <w:color w:val="E83E02"/>
          <w:sz w:val="20"/>
          <w:szCs w:val="20"/>
        </w:rPr>
        <mc:AlternateContent>
          <mc:Choice Requires="wps">
            <w:drawing>
              <wp:anchor distT="0" distB="0" distL="114300" distR="114300" simplePos="0" relativeHeight="251660288" behindDoc="0" locked="0" layoutInCell="1" allowOverlap="1" wp14:anchorId="6DBBFE85" wp14:editId="68123E83">
                <wp:simplePos x="0" y="0"/>
                <wp:positionH relativeFrom="column">
                  <wp:posOffset>5080</wp:posOffset>
                </wp:positionH>
                <wp:positionV relativeFrom="paragraph">
                  <wp:posOffset>669925</wp:posOffset>
                </wp:positionV>
                <wp:extent cx="2782570" cy="852170"/>
                <wp:effectExtent l="0" t="0" r="0" b="508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2570" cy="852170"/>
                        </a:xfrm>
                        <a:prstGeom prst="roundRect">
                          <a:avLst>
                            <a:gd name="adj" fmla="val 16667"/>
                          </a:avLst>
                        </a:prstGeom>
                        <a:solidFill>
                          <a:schemeClr val="dk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60201532" w14:textId="77777777" w:rsidR="00841749" w:rsidRPr="00972891" w:rsidRDefault="00841749" w:rsidP="00841749">
                            <w:pPr>
                              <w:rPr>
                                <w:b/>
                                <w:u w:val="single"/>
                                <w:lang w:eastAsia="en-CA"/>
                              </w:rPr>
                            </w:pPr>
                            <w:r w:rsidRPr="00972891">
                              <w:rPr>
                                <w:b/>
                                <w:u w:val="single"/>
                                <w:lang w:eastAsia="en-CA"/>
                              </w:rPr>
                              <w:t>Long-Term Care Homes:</w:t>
                            </w:r>
                          </w:p>
                          <w:p w14:paraId="49DA1A1F" w14:textId="77777777" w:rsidR="00841749" w:rsidRPr="00972891" w:rsidRDefault="00841749" w:rsidP="00841749">
                            <w:r w:rsidRPr="00972891">
                              <w:rPr>
                                <w:lang w:eastAsia="en-CA"/>
                              </w:rPr>
                              <w:t>Contact your Long-Term Care Best Practice Co</w:t>
                            </w:r>
                            <w:r>
                              <w:rPr>
                                <w:lang w:eastAsia="en-CA"/>
                              </w:rPr>
                              <w:t>-</w:t>
                            </w:r>
                            <w:proofErr w:type="spellStart"/>
                            <w:r w:rsidRPr="00972891">
                              <w:rPr>
                                <w:lang w:eastAsia="en-CA"/>
                              </w:rPr>
                              <w:t>ordinator</w:t>
                            </w:r>
                            <w:proofErr w:type="spellEnd"/>
                            <w:r w:rsidRPr="00972891">
                              <w:rPr>
                                <w:lang w:eastAsia="en-CA"/>
                              </w:rPr>
                              <w:t xml:space="preserve"> to assist you in completing a gap analysis. Visit </w:t>
                            </w:r>
                            <w:hyperlink r:id="rId14" w:history="1">
                              <w:r w:rsidRPr="00972891">
                                <w:rPr>
                                  <w:rStyle w:val="Hyperlink"/>
                                  <w:b/>
                                  <w:color w:val="FFFFFF" w:themeColor="background1"/>
                                  <w:lang w:eastAsia="en-CA"/>
                                </w:rPr>
                                <w:t>RNAO.ca/ltc</w:t>
                              </w:r>
                            </w:hyperlink>
                            <w:r w:rsidRPr="00972891">
                              <w:rPr>
                                <w:color w:val="FFFFFF" w:themeColor="background1"/>
                                <w:lang w:eastAsia="en-CA"/>
                              </w:rPr>
                              <w:t>.</w:t>
                            </w:r>
                            <w:r w:rsidRPr="00972891">
                              <w:rPr>
                                <w:lang w:eastAsia="en-CA"/>
                              </w:rPr>
                              <w:t xml:space="preserve">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BBFE85" id="Rectangle: Rounded Corners 5" o:spid="_x0000_s1027" style="position:absolute;left:0;text-align:left;margin-left:.4pt;margin-top:52.75pt;width:219.1pt;height:6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" fillcolor="black [3200]" stroked="f" strokecolor="#f2f2f2 [3041]" strokeweight="3pt">
                <v:shadow color="#7f7f7f [1601]" opacity=".5" offset="1pt"/>
                <v:textbox inset="3.6pt,,3.6pt">
                  <w:txbxContent>
                    <w:p w14:paraId="60201532" w14:textId="77777777" w:rsidR="00841749" w:rsidRPr="00972891" w:rsidRDefault="00841749" w:rsidP="00841749">
                      <w:pPr>
                        <w:rPr>
                          <w:b/>
                          <w:u w:val="single"/>
                          <w:lang w:eastAsia="en-CA"/>
                        </w:rPr>
                      </w:pPr>
                      <w:r w:rsidRPr="00972891">
                        <w:rPr>
                          <w:b/>
                          <w:u w:val="single"/>
                          <w:lang w:eastAsia="en-CA"/>
                        </w:rPr>
                        <w:t>Long-Term Care Homes:</w:t>
                      </w:r>
                    </w:p>
                    <w:p w14:paraId="49DA1A1F" w14:textId="77777777" w:rsidR="00841749" w:rsidRPr="00972891" w:rsidRDefault="00841749" w:rsidP="00841749">
                      <w:r w:rsidRPr="00972891">
                        <w:rPr>
                          <w:lang w:eastAsia="en-CA"/>
                        </w:rPr>
                        <w:t>Contact your Long-Term Care Best Practice Co</w:t>
                      </w:r>
                      <w:r>
                        <w:rPr>
                          <w:lang w:eastAsia="en-CA"/>
                        </w:rPr>
                        <w:t>-</w:t>
                      </w:r>
                      <w:proofErr w:type="spellStart"/>
                      <w:r w:rsidRPr="00972891">
                        <w:rPr>
                          <w:lang w:eastAsia="en-CA"/>
                        </w:rPr>
                        <w:t>ordinator</w:t>
                      </w:r>
                      <w:proofErr w:type="spellEnd"/>
                      <w:r w:rsidRPr="00972891">
                        <w:rPr>
                          <w:lang w:eastAsia="en-CA"/>
                        </w:rPr>
                        <w:t xml:space="preserve"> to assist you in completing a gap analysis. Visit </w:t>
                      </w:r>
                      <w:hyperlink r:id="rId15" w:history="1">
                        <w:r w:rsidRPr="00972891">
                          <w:rPr>
                            <w:rStyle w:val="Hyperlink"/>
                            <w:b/>
                            <w:color w:val="FFFFFF" w:themeColor="background1"/>
                            <w:lang w:eastAsia="en-CA"/>
                          </w:rPr>
                          <w:t>RNAO.ca/ltc</w:t>
                        </w:r>
                      </w:hyperlink>
                      <w:r w:rsidRPr="00972891">
                        <w:rPr>
                          <w:color w:val="FFFFFF" w:themeColor="background1"/>
                          <w:lang w:eastAsia="en-CA"/>
                        </w:rPr>
                        <w:t>.</w:t>
                      </w:r>
                      <w:r w:rsidRPr="00972891">
                        <w:rPr>
                          <w:lang w:eastAsia="en-CA"/>
                        </w:rPr>
                        <w:t xml:space="preserve"> </w:t>
                      </w:r>
                    </w:p>
                  </w:txbxContent>
                </v:textbox>
              </v:roundrect>
            </w:pict>
          </mc:Fallback>
        </mc:AlternateContent>
      </w:r>
      <w:r w:rsidRPr="00841749">
        <w:rPr>
          <w:rFonts w:asciiTheme="minorHAnsi" w:eastAsiaTheme="minorHAnsi" w:hAnsiTheme="minorHAnsi"/>
          <w:sz w:val="21"/>
          <w:szCs w:val="21"/>
          <w:lang w:val="en-CA"/>
        </w:rPr>
        <w:t xml:space="preserve">For more information on taking your gap analysis to the next level see the </w:t>
      </w:r>
      <w:hyperlink r:id="rId16" w:history="1">
        <w:r w:rsidRPr="00841749">
          <w:rPr>
            <w:color w:val="0000FF"/>
            <w:u w:val="single"/>
          </w:rPr>
          <w:t>Leading Change Toolkit™ | RNAO.ca</w:t>
        </w:r>
      </w:hyperlink>
    </w:p>
    <w:p w14:paraId="26BADF38" w14:textId="02534B6E" w:rsidR="00841749" w:rsidRPr="00841749" w:rsidRDefault="00841749" w:rsidP="00841749">
      <w:pPr>
        <w:rPr>
          <w:rFonts w:asciiTheme="minorHAnsi" w:eastAsiaTheme="minorHAnsi" w:hAnsiTheme="minorHAnsi"/>
          <w:sz w:val="18"/>
          <w:szCs w:val="18"/>
          <w:lang w:val="en-CA" w:eastAsia="en-CA"/>
        </w:rPr>
        <w:sectPr w:rsidR="00841749" w:rsidRPr="00841749" w:rsidSect="00972891">
          <w:type w:val="continuous"/>
          <w:pgSz w:w="11088" w:h="15840"/>
          <w:pgMar w:top="720" w:right="720" w:bottom="720" w:left="720" w:header="706" w:footer="706" w:gutter="0"/>
          <w:cols w:num="2" w:space="708"/>
          <w:docGrid w:linePitch="360"/>
        </w:sectPr>
      </w:pPr>
      <w:r w:rsidRPr="00841749">
        <w:rPr>
          <w:rFonts w:asciiTheme="minorHAnsi" w:eastAsiaTheme="minorHAnsi" w:hAnsiTheme="minorHAnsi"/>
          <w:b/>
          <w:color w:val="E83E02"/>
          <w:sz w:val="22"/>
          <w:szCs w:val="22"/>
          <w:lang w:val="en-CA"/>
        </w:rPr>
        <w:br w:type="column"/>
      </w:r>
    </w:p>
    <w:p w14:paraId="6A122BE7" w14:textId="77777777" w:rsidR="00841749" w:rsidRPr="00841749" w:rsidRDefault="00841749" w:rsidP="00841749">
      <w:pPr>
        <w:rPr>
          <w:rFonts w:asciiTheme="minorHAnsi" w:eastAsiaTheme="minorHAnsi" w:hAnsiTheme="minorHAnsi"/>
          <w:sz w:val="20"/>
          <w:szCs w:val="22"/>
          <w:lang w:val="en-CA" w:eastAsia="en-CA"/>
        </w:rPr>
        <w:sectPr w:rsidR="00841749" w:rsidRPr="00841749" w:rsidSect="00972891">
          <w:type w:val="continuous"/>
          <w:pgSz w:w="11088" w:h="15840"/>
          <w:pgMar w:top="720" w:right="720" w:bottom="720" w:left="720" w:header="706" w:footer="706" w:gutter="0"/>
          <w:cols w:num="2" w:space="708"/>
          <w:docGrid w:linePitch="360"/>
        </w:sectPr>
      </w:pPr>
    </w:p>
    <w:p w14:paraId="58448775" w14:textId="54893B93" w:rsidR="00251193" w:rsidRDefault="00251193">
      <w:pPr>
        <w:rPr>
          <w:rFonts w:asciiTheme="minorHAnsi" w:hAnsiTheme="minorHAnsi"/>
          <w:b/>
          <w:color w:val="003366"/>
          <w:sz w:val="4"/>
          <w:szCs w:val="4"/>
        </w:rPr>
      </w:pPr>
    </w:p>
    <w:p w14:paraId="580D791C" w14:textId="77777777" w:rsidR="00160EE4" w:rsidRPr="00251193" w:rsidRDefault="00160EE4" w:rsidP="00160EE4">
      <w:pPr>
        <w:jc w:val="center"/>
        <w:rPr>
          <w:rFonts w:asciiTheme="minorHAnsi" w:hAnsiTheme="minorHAnsi"/>
          <w:b/>
          <w:color w:val="003366"/>
          <w:sz w:val="4"/>
          <w:szCs w:val="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890"/>
        <w:gridCol w:w="2970"/>
        <w:gridCol w:w="270"/>
        <w:gridCol w:w="4518"/>
      </w:tblGrid>
      <w:tr w:rsidR="00995B62" w:rsidRPr="00251193" w14:paraId="0FA34A97" w14:textId="77777777" w:rsidTr="00B9727C">
        <w:trPr>
          <w:jc w:val="center"/>
        </w:trPr>
        <w:tc>
          <w:tcPr>
            <w:tcW w:w="2160" w:type="dxa"/>
            <w:gridSpan w:val="2"/>
            <w:shd w:val="clear" w:color="auto" w:fill="B6DDE8" w:themeFill="accent5" w:themeFillTint="66"/>
          </w:tcPr>
          <w:p w14:paraId="17EBFD58" w14:textId="77777777" w:rsidR="00995B62" w:rsidRPr="00251193" w:rsidRDefault="00995B62" w:rsidP="00EF28F6">
            <w:pPr>
              <w:pStyle w:val="headnote-e"/>
              <w:rPr>
                <w:rFonts w:asciiTheme="minorHAnsi" w:hAnsiTheme="minorHAnsi"/>
              </w:rPr>
            </w:pPr>
            <w:r w:rsidRPr="00251193">
              <w:rPr>
                <w:rFonts w:asciiTheme="minorHAnsi" w:hAnsiTheme="minorHAnsi"/>
              </w:rPr>
              <w:t>Date Completed:</w:t>
            </w:r>
          </w:p>
        </w:tc>
        <w:tc>
          <w:tcPr>
            <w:tcW w:w="7758" w:type="dxa"/>
            <w:gridSpan w:val="3"/>
            <w:tcBorders>
              <w:bottom w:val="single" w:sz="4" w:space="0" w:color="auto"/>
            </w:tcBorders>
            <w:vAlign w:val="bottom"/>
          </w:tcPr>
          <w:p w14:paraId="5362C819" w14:textId="77777777" w:rsidR="00995B62" w:rsidRPr="00251193" w:rsidRDefault="00995B62" w:rsidP="00CE5E7B">
            <w:pPr>
              <w:pStyle w:val="headnote-e"/>
              <w:rPr>
                <w:rFonts w:asciiTheme="minorHAnsi" w:hAnsiTheme="minorHAnsi"/>
                <w:sz w:val="24"/>
              </w:rPr>
            </w:pPr>
          </w:p>
        </w:tc>
      </w:tr>
      <w:tr w:rsidR="00CE5E7B" w:rsidRPr="00251193" w14:paraId="41801E11" w14:textId="77777777" w:rsidTr="00B9727C">
        <w:trPr>
          <w:trHeight w:val="62"/>
          <w:jc w:val="center"/>
        </w:trPr>
        <w:tc>
          <w:tcPr>
            <w:tcW w:w="9918" w:type="dxa"/>
            <w:gridSpan w:val="5"/>
            <w:vAlign w:val="bottom"/>
          </w:tcPr>
          <w:p w14:paraId="06713EBA" w14:textId="77777777" w:rsidR="00CE5E7B" w:rsidRPr="00251193" w:rsidRDefault="00CE5E7B" w:rsidP="00CE5E7B">
            <w:pPr>
              <w:pStyle w:val="headnote-e"/>
              <w:rPr>
                <w:rFonts w:asciiTheme="minorHAnsi" w:hAnsiTheme="minorHAnsi"/>
                <w:sz w:val="4"/>
              </w:rPr>
            </w:pPr>
          </w:p>
        </w:tc>
      </w:tr>
      <w:tr w:rsidR="00995B62" w:rsidRPr="00251193" w14:paraId="1E47C9F9" w14:textId="77777777" w:rsidTr="00B9727C">
        <w:trPr>
          <w:trHeight w:val="180"/>
          <w:jc w:val="center"/>
        </w:trPr>
        <w:tc>
          <w:tcPr>
            <w:tcW w:w="9918" w:type="dxa"/>
            <w:gridSpan w:val="5"/>
            <w:shd w:val="clear" w:color="auto" w:fill="B6DDE8" w:themeFill="accent5" w:themeFillTint="66"/>
            <w:vAlign w:val="bottom"/>
          </w:tcPr>
          <w:p w14:paraId="6B0E4A5D" w14:textId="77777777" w:rsidR="00995B62" w:rsidRPr="00251193" w:rsidRDefault="00995B62" w:rsidP="00CE5E7B">
            <w:pPr>
              <w:pStyle w:val="headnote-e"/>
              <w:rPr>
                <w:rFonts w:asciiTheme="minorHAnsi" w:hAnsiTheme="minorHAnsi"/>
              </w:rPr>
            </w:pPr>
            <w:r w:rsidRPr="00251193">
              <w:rPr>
                <w:rFonts w:asciiTheme="minorHAnsi" w:hAnsiTheme="minorHAnsi"/>
              </w:rPr>
              <w:t>Team Members participating in the Gap Analysis:</w:t>
            </w:r>
          </w:p>
        </w:tc>
      </w:tr>
      <w:tr w:rsidR="00995B62" w:rsidRPr="00251193" w14:paraId="6F5984C3" w14:textId="77777777" w:rsidTr="00B9727C">
        <w:trPr>
          <w:gridBefore w:val="1"/>
          <w:wBefore w:w="270" w:type="dxa"/>
          <w:jc w:val="center"/>
        </w:trPr>
        <w:tc>
          <w:tcPr>
            <w:tcW w:w="4860" w:type="dxa"/>
            <w:gridSpan w:val="2"/>
            <w:tcBorders>
              <w:bottom w:val="single" w:sz="4" w:space="0" w:color="auto"/>
            </w:tcBorders>
            <w:vAlign w:val="bottom"/>
          </w:tcPr>
          <w:p w14:paraId="431C166C" w14:textId="77777777" w:rsidR="00995B62" w:rsidRPr="00251193" w:rsidRDefault="00995B62" w:rsidP="00CE5E7B">
            <w:pPr>
              <w:pStyle w:val="headnote-e"/>
              <w:numPr>
                <w:ilvl w:val="0"/>
                <w:numId w:val="6"/>
              </w:numPr>
              <w:rPr>
                <w:rFonts w:asciiTheme="minorHAnsi" w:hAnsiTheme="minorHAnsi"/>
                <w:b w:val="0"/>
                <w:sz w:val="24"/>
              </w:rPr>
            </w:pPr>
          </w:p>
        </w:tc>
        <w:tc>
          <w:tcPr>
            <w:tcW w:w="270" w:type="dxa"/>
          </w:tcPr>
          <w:p w14:paraId="2794F338" w14:textId="77777777" w:rsidR="00995B62" w:rsidRPr="00251193" w:rsidRDefault="00995B62" w:rsidP="00EF28F6">
            <w:pPr>
              <w:pStyle w:val="headnote-e"/>
              <w:rPr>
                <w:rFonts w:asciiTheme="minorHAnsi" w:hAnsiTheme="minorHAnsi"/>
                <w:b w:val="0"/>
                <w:sz w:val="16"/>
                <w:szCs w:val="16"/>
              </w:rPr>
            </w:pPr>
          </w:p>
        </w:tc>
        <w:tc>
          <w:tcPr>
            <w:tcW w:w="4518" w:type="dxa"/>
            <w:tcBorders>
              <w:bottom w:val="single" w:sz="4" w:space="0" w:color="auto"/>
            </w:tcBorders>
            <w:vAlign w:val="bottom"/>
          </w:tcPr>
          <w:p w14:paraId="184377D9" w14:textId="77777777" w:rsidR="00995B62" w:rsidRPr="00251193" w:rsidRDefault="00995B62" w:rsidP="00CE5E7B">
            <w:pPr>
              <w:pStyle w:val="headnote-e"/>
              <w:numPr>
                <w:ilvl w:val="0"/>
                <w:numId w:val="6"/>
              </w:numPr>
              <w:rPr>
                <w:rFonts w:asciiTheme="minorHAnsi" w:hAnsiTheme="minorHAnsi"/>
                <w:b w:val="0"/>
                <w:sz w:val="24"/>
              </w:rPr>
            </w:pPr>
          </w:p>
        </w:tc>
      </w:tr>
      <w:tr w:rsidR="00995B62" w:rsidRPr="00251193" w14:paraId="75CAAA0F"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5847313D" w14:textId="77777777" w:rsidR="00995B62" w:rsidRPr="00251193" w:rsidRDefault="00995B62" w:rsidP="00CE5E7B">
            <w:pPr>
              <w:pStyle w:val="headnote-e"/>
              <w:numPr>
                <w:ilvl w:val="0"/>
                <w:numId w:val="6"/>
              </w:numPr>
              <w:rPr>
                <w:rFonts w:asciiTheme="minorHAnsi" w:hAnsiTheme="minorHAnsi"/>
                <w:b w:val="0"/>
                <w:sz w:val="24"/>
              </w:rPr>
            </w:pPr>
          </w:p>
        </w:tc>
        <w:tc>
          <w:tcPr>
            <w:tcW w:w="270" w:type="dxa"/>
          </w:tcPr>
          <w:p w14:paraId="3E38C980" w14:textId="77777777" w:rsidR="00995B62" w:rsidRPr="00251193"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23971343" w14:textId="77777777" w:rsidR="00995B62" w:rsidRPr="00251193" w:rsidRDefault="00995B62" w:rsidP="00CE5E7B">
            <w:pPr>
              <w:pStyle w:val="headnote-e"/>
              <w:numPr>
                <w:ilvl w:val="0"/>
                <w:numId w:val="6"/>
              </w:numPr>
              <w:rPr>
                <w:rFonts w:asciiTheme="minorHAnsi" w:hAnsiTheme="minorHAnsi"/>
                <w:b w:val="0"/>
                <w:sz w:val="24"/>
              </w:rPr>
            </w:pPr>
          </w:p>
        </w:tc>
      </w:tr>
      <w:tr w:rsidR="00995B62" w:rsidRPr="00251193" w14:paraId="3DB2B807"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7AEAEE8B" w14:textId="77777777" w:rsidR="00995B62" w:rsidRPr="00251193" w:rsidRDefault="00995B62" w:rsidP="00CE5E7B">
            <w:pPr>
              <w:pStyle w:val="headnote-e"/>
              <w:numPr>
                <w:ilvl w:val="0"/>
                <w:numId w:val="6"/>
              </w:numPr>
              <w:rPr>
                <w:rFonts w:asciiTheme="minorHAnsi" w:hAnsiTheme="minorHAnsi"/>
                <w:b w:val="0"/>
                <w:sz w:val="24"/>
              </w:rPr>
            </w:pPr>
          </w:p>
        </w:tc>
        <w:tc>
          <w:tcPr>
            <w:tcW w:w="270" w:type="dxa"/>
          </w:tcPr>
          <w:p w14:paraId="21CE3652" w14:textId="77777777" w:rsidR="00995B62" w:rsidRPr="00251193"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7F06A9F2" w14:textId="77777777" w:rsidR="00995B62" w:rsidRPr="00251193" w:rsidRDefault="00995B62" w:rsidP="00CE5E7B">
            <w:pPr>
              <w:pStyle w:val="headnote-e"/>
              <w:numPr>
                <w:ilvl w:val="0"/>
                <w:numId w:val="6"/>
              </w:numPr>
              <w:rPr>
                <w:rFonts w:asciiTheme="minorHAnsi" w:hAnsiTheme="minorHAnsi"/>
                <w:b w:val="0"/>
                <w:sz w:val="24"/>
              </w:rPr>
            </w:pPr>
          </w:p>
        </w:tc>
      </w:tr>
    </w:tbl>
    <w:p w14:paraId="0C4ABBFD" w14:textId="77777777" w:rsidR="00E82AEE" w:rsidRPr="00251193" w:rsidRDefault="00E82AEE" w:rsidP="00E82AEE">
      <w:pPr>
        <w:rPr>
          <w:rFonts w:asciiTheme="minorHAnsi" w:hAnsiTheme="minorHAnsi"/>
          <w:b/>
          <w:color w:val="003366"/>
          <w:sz w:val="20"/>
          <w:szCs w:val="20"/>
        </w:rPr>
      </w:pPr>
      <w:r w:rsidRPr="00251193">
        <w:rPr>
          <w:rFonts w:asciiTheme="minorHAnsi" w:hAnsiTheme="minorHAnsi"/>
          <w:sz w:val="20"/>
          <w:szCs w:val="20"/>
        </w:rPr>
        <w:tab/>
      </w:r>
    </w:p>
    <w:tbl>
      <w:tblPr>
        <w:tblW w:w="11520" w:type="dxa"/>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4950"/>
        <w:gridCol w:w="504"/>
        <w:gridCol w:w="504"/>
        <w:gridCol w:w="504"/>
        <w:gridCol w:w="5058"/>
      </w:tblGrid>
      <w:tr w:rsidR="003F5E96" w:rsidRPr="00251193" w14:paraId="6DDC6BE7" w14:textId="77777777" w:rsidTr="00D33080">
        <w:trPr>
          <w:cantSplit/>
          <w:trHeight w:val="1043"/>
          <w:tblHeader/>
          <w:jc w:val="center"/>
        </w:trPr>
        <w:tc>
          <w:tcPr>
            <w:tcW w:w="4950" w:type="dxa"/>
            <w:tcBorders>
              <w:bottom w:val="single" w:sz="4" w:space="0" w:color="008080"/>
            </w:tcBorders>
            <w:shd w:val="clear" w:color="auto" w:fill="B6DDE8" w:themeFill="accent5" w:themeFillTint="66"/>
            <w:vAlign w:val="center"/>
          </w:tcPr>
          <w:p w14:paraId="2A1A8B6A" w14:textId="77777777" w:rsidR="00D12ACF" w:rsidRPr="00251193" w:rsidRDefault="00D12ACF" w:rsidP="00586B73">
            <w:pPr>
              <w:autoSpaceDE w:val="0"/>
              <w:autoSpaceDN w:val="0"/>
              <w:adjustRightInd w:val="0"/>
              <w:jc w:val="center"/>
              <w:rPr>
                <w:rFonts w:asciiTheme="minorHAnsi" w:hAnsiTheme="minorHAnsi"/>
                <w:color w:val="003366"/>
              </w:rPr>
            </w:pPr>
            <w:r w:rsidRPr="00251193">
              <w:rPr>
                <w:rFonts w:asciiTheme="minorHAnsi" w:hAnsiTheme="minorHAnsi"/>
                <w:b/>
                <w:color w:val="003366"/>
              </w:rPr>
              <w:t>RNAO</w:t>
            </w:r>
            <w:r w:rsidR="00586B73" w:rsidRPr="00251193">
              <w:rPr>
                <w:rFonts w:asciiTheme="minorHAnsi" w:hAnsiTheme="minorHAnsi"/>
                <w:b/>
                <w:color w:val="003366"/>
              </w:rPr>
              <w:t xml:space="preserve"> Healthy Work Environment</w:t>
            </w:r>
            <w:r w:rsidRPr="00251193">
              <w:rPr>
                <w:rFonts w:asciiTheme="minorHAnsi" w:hAnsiTheme="minorHAnsi"/>
                <w:b/>
                <w:color w:val="003366"/>
              </w:rPr>
              <w:t xml:space="preserve"> Best Practice Guideline Recommendations</w:t>
            </w:r>
          </w:p>
        </w:tc>
        <w:tc>
          <w:tcPr>
            <w:tcW w:w="504" w:type="dxa"/>
            <w:shd w:val="clear" w:color="auto" w:fill="B6DDE8" w:themeFill="accent5" w:themeFillTint="66"/>
            <w:textDirection w:val="btLr"/>
            <w:vAlign w:val="center"/>
          </w:tcPr>
          <w:p w14:paraId="57632551" w14:textId="77777777" w:rsidR="00D12ACF" w:rsidRPr="00251193" w:rsidRDefault="00D12ACF" w:rsidP="003F5E96">
            <w:pPr>
              <w:pStyle w:val="headnote-e"/>
              <w:ind w:left="113" w:right="113"/>
              <w:jc w:val="center"/>
              <w:rPr>
                <w:rFonts w:asciiTheme="minorHAnsi" w:hAnsiTheme="minorHAnsi"/>
                <w:b w:val="0"/>
                <w:color w:val="003366"/>
                <w:sz w:val="22"/>
                <w:szCs w:val="24"/>
              </w:rPr>
            </w:pPr>
            <w:r w:rsidRPr="00251193">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119B7D07" w14:textId="77777777" w:rsidR="00D12ACF" w:rsidRPr="00251193" w:rsidRDefault="00D12ACF" w:rsidP="003F5E96">
            <w:pPr>
              <w:pStyle w:val="headnote-e"/>
              <w:spacing w:line="200" w:lineRule="exact"/>
              <w:ind w:left="115" w:right="115"/>
              <w:jc w:val="center"/>
              <w:rPr>
                <w:rFonts w:asciiTheme="minorHAnsi" w:hAnsiTheme="minorHAnsi"/>
                <w:b w:val="0"/>
                <w:color w:val="003366"/>
                <w:sz w:val="22"/>
                <w:szCs w:val="24"/>
              </w:rPr>
            </w:pPr>
            <w:r w:rsidRPr="00251193">
              <w:rPr>
                <w:rFonts w:asciiTheme="minorHAnsi" w:hAnsiTheme="minorHAnsi"/>
                <w:b w:val="0"/>
                <w:color w:val="003366"/>
                <w:sz w:val="22"/>
                <w:szCs w:val="24"/>
              </w:rPr>
              <w:t>Partially</w:t>
            </w:r>
            <w:r w:rsidR="007D1C17" w:rsidRPr="00251193">
              <w:rPr>
                <w:rFonts w:asciiTheme="minorHAnsi" w:hAnsiTheme="minorHAnsi"/>
                <w:b w:val="0"/>
                <w:color w:val="003366"/>
                <w:sz w:val="22"/>
                <w:szCs w:val="24"/>
              </w:rPr>
              <w:t xml:space="preserve"> </w:t>
            </w:r>
            <w:r w:rsidRPr="00251193">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15183EE7" w14:textId="77777777" w:rsidR="00D12ACF" w:rsidRPr="00251193" w:rsidRDefault="00D12ACF" w:rsidP="003F5E96">
            <w:pPr>
              <w:pStyle w:val="headnote-e"/>
              <w:ind w:left="113" w:right="113"/>
              <w:jc w:val="center"/>
              <w:rPr>
                <w:rFonts w:asciiTheme="minorHAnsi" w:hAnsiTheme="minorHAnsi"/>
                <w:b w:val="0"/>
                <w:color w:val="003366"/>
                <w:sz w:val="22"/>
                <w:szCs w:val="24"/>
              </w:rPr>
            </w:pPr>
            <w:r w:rsidRPr="00251193">
              <w:rPr>
                <w:rFonts w:asciiTheme="minorHAnsi" w:hAnsiTheme="minorHAnsi"/>
                <w:b w:val="0"/>
                <w:color w:val="003366"/>
                <w:sz w:val="22"/>
                <w:szCs w:val="24"/>
              </w:rPr>
              <w:t>Unmet</w:t>
            </w:r>
          </w:p>
        </w:tc>
        <w:tc>
          <w:tcPr>
            <w:tcW w:w="5058" w:type="dxa"/>
            <w:shd w:val="clear" w:color="auto" w:fill="B6DDE8" w:themeFill="accent5" w:themeFillTint="66"/>
            <w:vAlign w:val="center"/>
          </w:tcPr>
          <w:p w14:paraId="5E31D0B9" w14:textId="77777777" w:rsidR="00660793" w:rsidRPr="00251193" w:rsidRDefault="00D12ACF" w:rsidP="00660793">
            <w:pPr>
              <w:pStyle w:val="headnote-e"/>
              <w:jc w:val="center"/>
              <w:rPr>
                <w:rFonts w:asciiTheme="minorHAnsi" w:hAnsiTheme="minorHAnsi"/>
                <w:color w:val="003366"/>
                <w:sz w:val="24"/>
                <w:szCs w:val="24"/>
              </w:rPr>
            </w:pPr>
            <w:r w:rsidRPr="00251193">
              <w:rPr>
                <w:rFonts w:asciiTheme="minorHAnsi" w:hAnsiTheme="minorHAnsi"/>
                <w:color w:val="003366"/>
                <w:sz w:val="24"/>
                <w:szCs w:val="24"/>
              </w:rPr>
              <w:t>Notes</w:t>
            </w:r>
          </w:p>
          <w:p w14:paraId="38213AE0" w14:textId="77777777" w:rsidR="00EA0EF8" w:rsidRPr="00251193" w:rsidRDefault="00EA0EF8" w:rsidP="00660793">
            <w:pPr>
              <w:pStyle w:val="headnote-e"/>
              <w:jc w:val="center"/>
              <w:rPr>
                <w:rFonts w:asciiTheme="minorHAnsi" w:hAnsiTheme="minorHAnsi"/>
                <w:b w:val="0"/>
                <w:color w:val="003366"/>
                <w:sz w:val="24"/>
                <w:szCs w:val="24"/>
              </w:rPr>
            </w:pPr>
            <w:r w:rsidRPr="00251193">
              <w:rPr>
                <w:rFonts w:asciiTheme="minorHAnsi" w:hAnsiTheme="minorHAnsi"/>
                <w:b w:val="0"/>
                <w:color w:val="003366"/>
                <w:sz w:val="20"/>
                <w:szCs w:val="24"/>
              </w:rPr>
              <w:t>(Examples of what to include: is this a priority to our home, information on current practice, possible overlap with other programs or partners)</w:t>
            </w:r>
          </w:p>
        </w:tc>
      </w:tr>
      <w:tr w:rsidR="000F6FD0" w:rsidRPr="00251193" w14:paraId="5DE3EB63" w14:textId="77777777" w:rsidTr="008670AC">
        <w:trPr>
          <w:trHeight w:val="20"/>
          <w:jc w:val="center"/>
        </w:trPr>
        <w:tc>
          <w:tcPr>
            <w:tcW w:w="11520" w:type="dxa"/>
            <w:gridSpan w:val="5"/>
            <w:tcBorders>
              <w:bottom w:val="single" w:sz="4" w:space="0" w:color="008080"/>
            </w:tcBorders>
            <w:shd w:val="clear" w:color="auto" w:fill="DAEEF3" w:themeFill="accent5" w:themeFillTint="33"/>
          </w:tcPr>
          <w:p w14:paraId="3C247687" w14:textId="77777777" w:rsidR="000F6FD0" w:rsidRPr="00251193" w:rsidRDefault="00BE702A" w:rsidP="009A341C">
            <w:pPr>
              <w:rPr>
                <w:rFonts w:asciiTheme="minorHAnsi" w:hAnsiTheme="minorHAnsi"/>
                <w:b/>
                <w:color w:val="1F497D"/>
                <w:sz w:val="22"/>
              </w:rPr>
            </w:pPr>
            <w:r w:rsidRPr="00251193">
              <w:rPr>
                <w:rFonts w:asciiTheme="minorHAnsi" w:hAnsiTheme="minorHAnsi"/>
                <w:b/>
                <w:color w:val="1F497D"/>
                <w:sz w:val="22"/>
              </w:rPr>
              <w:t>Leadership Recommendations</w:t>
            </w:r>
          </w:p>
        </w:tc>
      </w:tr>
      <w:tr w:rsidR="009508BC" w:rsidRPr="00251193" w14:paraId="63DCD049" w14:textId="77777777" w:rsidTr="00B9727C">
        <w:trPr>
          <w:trHeight w:val="20"/>
          <w:jc w:val="center"/>
        </w:trPr>
        <w:tc>
          <w:tcPr>
            <w:tcW w:w="4950" w:type="dxa"/>
            <w:tcBorders>
              <w:bottom w:val="single" w:sz="4" w:space="0" w:color="008080"/>
            </w:tcBorders>
            <w:shd w:val="clear" w:color="auto" w:fill="auto"/>
          </w:tcPr>
          <w:p w14:paraId="0BCA26B6" w14:textId="77777777" w:rsidR="00EF08D3" w:rsidRPr="00251193" w:rsidRDefault="0075700F" w:rsidP="0075700F">
            <w:pPr>
              <w:ind w:left="270" w:hanging="270"/>
              <w:rPr>
                <w:rFonts w:asciiTheme="minorHAnsi" w:hAnsiTheme="minorHAnsi"/>
                <w:sz w:val="22"/>
              </w:rPr>
            </w:pPr>
            <w:r>
              <w:rPr>
                <w:rFonts w:asciiTheme="minorHAnsi" w:hAnsiTheme="minorHAnsi"/>
                <w:sz w:val="22"/>
              </w:rPr>
              <w:t xml:space="preserve">1.  </w:t>
            </w:r>
            <w:r w:rsidR="00BE702A" w:rsidRPr="00251193">
              <w:rPr>
                <w:rFonts w:asciiTheme="minorHAnsi" w:hAnsiTheme="minorHAnsi"/>
                <w:sz w:val="22"/>
              </w:rPr>
              <w:t>Nurse leaders use transformational leadership practices to create and sustain healthy work environments.</w:t>
            </w:r>
          </w:p>
          <w:p w14:paraId="653BBD40" w14:textId="77777777" w:rsidR="00BE702A" w:rsidRPr="00251193" w:rsidRDefault="00BE702A" w:rsidP="0062657D">
            <w:pPr>
              <w:ind w:left="720" w:hanging="360"/>
              <w:rPr>
                <w:rFonts w:asciiTheme="minorHAnsi" w:hAnsiTheme="minorHAnsi"/>
                <w:sz w:val="22"/>
              </w:rPr>
            </w:pPr>
            <w:r w:rsidRPr="00251193">
              <w:rPr>
                <w:rFonts w:asciiTheme="minorHAnsi" w:hAnsiTheme="minorHAnsi"/>
                <w:sz w:val="22"/>
              </w:rPr>
              <w:t>1.1 Nurse leaders build relationships and trust.</w:t>
            </w:r>
          </w:p>
          <w:p w14:paraId="3FD835BD" w14:textId="77777777" w:rsidR="00BE702A" w:rsidRPr="00251193" w:rsidRDefault="00BE702A" w:rsidP="0062657D">
            <w:pPr>
              <w:ind w:left="720" w:hanging="360"/>
              <w:rPr>
                <w:rFonts w:asciiTheme="minorHAnsi" w:hAnsiTheme="minorHAnsi"/>
                <w:sz w:val="22"/>
              </w:rPr>
            </w:pPr>
            <w:r w:rsidRPr="00251193">
              <w:rPr>
                <w:rFonts w:asciiTheme="minorHAnsi" w:hAnsiTheme="minorHAnsi"/>
                <w:sz w:val="22"/>
              </w:rPr>
              <w:t>1.2 Nurse leaders create</w:t>
            </w:r>
            <w:r w:rsidR="000F54AB">
              <w:rPr>
                <w:rFonts w:asciiTheme="minorHAnsi" w:hAnsiTheme="minorHAnsi"/>
                <w:sz w:val="22"/>
              </w:rPr>
              <w:t xml:space="preserve"> </w:t>
            </w:r>
            <w:r w:rsidR="000F54AB" w:rsidRPr="000F54AB">
              <w:rPr>
                <w:rFonts w:asciiTheme="minorHAnsi" w:hAnsiTheme="minorHAnsi"/>
                <w:sz w:val="22"/>
              </w:rPr>
              <w:t>or contribute</w:t>
            </w:r>
            <w:r w:rsidR="000F54AB">
              <w:rPr>
                <w:rFonts w:asciiTheme="minorHAnsi" w:hAnsiTheme="minorHAnsi"/>
                <w:sz w:val="22"/>
              </w:rPr>
              <w:t xml:space="preserve"> to</w:t>
            </w:r>
            <w:r w:rsidRPr="00251193">
              <w:rPr>
                <w:rFonts w:asciiTheme="minorHAnsi" w:hAnsiTheme="minorHAnsi"/>
                <w:sz w:val="22"/>
              </w:rPr>
              <w:t xml:space="preserve"> an empowering work environment.</w:t>
            </w:r>
          </w:p>
          <w:p w14:paraId="6492664E" w14:textId="77777777" w:rsidR="00BE702A" w:rsidRPr="00251193" w:rsidRDefault="00BE702A" w:rsidP="0062657D">
            <w:pPr>
              <w:ind w:left="720" w:hanging="360"/>
              <w:rPr>
                <w:rFonts w:asciiTheme="minorHAnsi" w:hAnsiTheme="minorHAnsi"/>
                <w:sz w:val="22"/>
              </w:rPr>
            </w:pPr>
            <w:r w:rsidRPr="00251193">
              <w:rPr>
                <w:rFonts w:asciiTheme="minorHAnsi" w:hAnsiTheme="minorHAnsi"/>
                <w:sz w:val="22"/>
              </w:rPr>
              <w:t xml:space="preserve">1.3 </w:t>
            </w:r>
            <w:r w:rsidR="000F54AB" w:rsidRPr="000F54AB">
              <w:rPr>
                <w:rFonts w:asciiTheme="minorHAnsi" w:hAnsiTheme="minorHAnsi"/>
                <w:sz w:val="22"/>
              </w:rPr>
              <w:t xml:space="preserve">Nurse leaders create </w:t>
            </w:r>
            <w:r w:rsidR="00573140">
              <w:rPr>
                <w:rFonts w:asciiTheme="minorHAnsi" w:hAnsiTheme="minorHAnsi"/>
                <w:sz w:val="22"/>
              </w:rPr>
              <w:t xml:space="preserve">or contribute to </w:t>
            </w:r>
            <w:r w:rsidR="000F54AB" w:rsidRPr="000F54AB">
              <w:rPr>
                <w:rFonts w:asciiTheme="minorHAnsi" w:hAnsiTheme="minorHAnsi"/>
                <w:sz w:val="22"/>
              </w:rPr>
              <w:t>an environment that supports knowledge integration.</w:t>
            </w:r>
          </w:p>
          <w:p w14:paraId="5F6BA596" w14:textId="77777777" w:rsidR="00BE702A" w:rsidRPr="00251193" w:rsidRDefault="00BE702A" w:rsidP="0062657D">
            <w:pPr>
              <w:ind w:left="720" w:hanging="360"/>
              <w:rPr>
                <w:rFonts w:asciiTheme="minorHAnsi" w:hAnsiTheme="minorHAnsi"/>
                <w:sz w:val="22"/>
              </w:rPr>
            </w:pPr>
            <w:r w:rsidRPr="00251193">
              <w:rPr>
                <w:rFonts w:asciiTheme="minorHAnsi" w:hAnsiTheme="minorHAnsi"/>
                <w:sz w:val="22"/>
              </w:rPr>
              <w:t>1.4 Nurse leaders lead</w:t>
            </w:r>
            <w:r w:rsidR="000F54AB">
              <w:rPr>
                <w:rFonts w:asciiTheme="minorHAnsi" w:hAnsiTheme="minorHAnsi"/>
                <w:sz w:val="22"/>
              </w:rPr>
              <w:t xml:space="preserve">, support </w:t>
            </w:r>
            <w:r w:rsidRPr="00251193">
              <w:rPr>
                <w:rFonts w:asciiTheme="minorHAnsi" w:hAnsiTheme="minorHAnsi"/>
                <w:sz w:val="22"/>
              </w:rPr>
              <w:t>and sustain change.</w:t>
            </w:r>
          </w:p>
          <w:p w14:paraId="3FBC50DF" w14:textId="77777777" w:rsidR="00BE702A" w:rsidRPr="00251193" w:rsidRDefault="00BE702A" w:rsidP="00D702A6">
            <w:pPr>
              <w:ind w:left="720" w:hanging="360"/>
              <w:rPr>
                <w:rFonts w:asciiTheme="minorHAnsi" w:hAnsiTheme="minorHAnsi"/>
                <w:sz w:val="22"/>
              </w:rPr>
            </w:pPr>
            <w:r w:rsidRPr="00251193">
              <w:rPr>
                <w:rFonts w:asciiTheme="minorHAnsi" w:hAnsiTheme="minorHAnsi"/>
                <w:sz w:val="22"/>
              </w:rPr>
              <w:t xml:space="preserve">1.5 </w:t>
            </w:r>
            <w:r w:rsidR="000F54AB" w:rsidRPr="000F54AB">
              <w:rPr>
                <w:rFonts w:asciiTheme="minorHAnsi" w:hAnsiTheme="minorHAnsi"/>
                <w:sz w:val="22"/>
              </w:rPr>
              <w:t>Nurse leaders balance the complexities of the system, identifying and managing competing</w:t>
            </w:r>
            <w:r w:rsidR="000F54AB">
              <w:rPr>
                <w:rFonts w:asciiTheme="minorHAnsi" w:hAnsiTheme="minorHAnsi"/>
                <w:sz w:val="22"/>
              </w:rPr>
              <w:t xml:space="preserve"> </w:t>
            </w:r>
            <w:r w:rsidR="000F54AB" w:rsidRPr="000F54AB">
              <w:rPr>
                <w:rFonts w:asciiTheme="minorHAnsi" w:hAnsiTheme="minorHAnsi"/>
                <w:sz w:val="22"/>
              </w:rPr>
              <w:t>values and priorities.</w:t>
            </w:r>
          </w:p>
        </w:tc>
        <w:tc>
          <w:tcPr>
            <w:tcW w:w="504" w:type="dxa"/>
            <w:tcBorders>
              <w:bottom w:val="single" w:sz="4" w:space="0" w:color="008080"/>
            </w:tcBorders>
            <w:shd w:val="clear" w:color="auto" w:fill="auto"/>
          </w:tcPr>
          <w:p w14:paraId="36774BA3" w14:textId="77777777" w:rsidR="009508BC" w:rsidRPr="00251193"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99D70C7" w14:textId="77777777" w:rsidR="009508BC" w:rsidRPr="00251193"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7FC3D7C" w14:textId="77777777" w:rsidR="009508BC" w:rsidRPr="00251193" w:rsidRDefault="009508BC"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32CFAAEB" w14:textId="77777777" w:rsidR="009508BC" w:rsidRPr="00251193" w:rsidRDefault="009508BC" w:rsidP="00E82AEE">
            <w:pPr>
              <w:ind w:left="72"/>
              <w:rPr>
                <w:rFonts w:asciiTheme="minorHAnsi" w:hAnsiTheme="minorHAnsi"/>
                <w:sz w:val="20"/>
                <w:szCs w:val="22"/>
              </w:rPr>
            </w:pPr>
          </w:p>
        </w:tc>
      </w:tr>
      <w:tr w:rsidR="00D54254" w:rsidRPr="00251193" w14:paraId="1CB51E8A" w14:textId="77777777" w:rsidTr="00D54254">
        <w:trPr>
          <w:trHeight w:val="20"/>
          <w:jc w:val="center"/>
        </w:trPr>
        <w:tc>
          <w:tcPr>
            <w:tcW w:w="11520" w:type="dxa"/>
            <w:gridSpan w:val="5"/>
            <w:tcBorders>
              <w:bottom w:val="single" w:sz="4" w:space="0" w:color="008080"/>
            </w:tcBorders>
            <w:shd w:val="clear" w:color="auto" w:fill="DAEEF3" w:themeFill="accent5" w:themeFillTint="33"/>
          </w:tcPr>
          <w:p w14:paraId="292F7556" w14:textId="77777777" w:rsidR="00D54254" w:rsidRPr="00251193" w:rsidRDefault="0075700F" w:rsidP="00D54254">
            <w:pPr>
              <w:rPr>
                <w:rFonts w:asciiTheme="minorHAnsi" w:hAnsiTheme="minorHAnsi"/>
                <w:b/>
                <w:color w:val="1F497D"/>
                <w:sz w:val="22"/>
              </w:rPr>
            </w:pPr>
            <w:r>
              <w:rPr>
                <w:rFonts w:asciiTheme="minorHAnsi" w:hAnsiTheme="minorHAnsi"/>
                <w:b/>
                <w:color w:val="1F497D"/>
                <w:sz w:val="22"/>
              </w:rPr>
              <w:t>Personal</w:t>
            </w:r>
            <w:r w:rsidR="00BE702A" w:rsidRPr="00251193">
              <w:rPr>
                <w:rFonts w:asciiTheme="minorHAnsi" w:hAnsiTheme="minorHAnsi"/>
                <w:b/>
                <w:color w:val="1F497D"/>
                <w:sz w:val="22"/>
              </w:rPr>
              <w:t xml:space="preserve"> Recommendations</w:t>
            </w:r>
          </w:p>
        </w:tc>
      </w:tr>
      <w:tr w:rsidR="00D54254" w:rsidRPr="00251193" w14:paraId="535F4D4C" w14:textId="77777777" w:rsidTr="00B9727C">
        <w:trPr>
          <w:trHeight w:val="20"/>
          <w:jc w:val="center"/>
        </w:trPr>
        <w:tc>
          <w:tcPr>
            <w:tcW w:w="4950" w:type="dxa"/>
            <w:tcBorders>
              <w:bottom w:val="single" w:sz="4" w:space="0" w:color="008080"/>
            </w:tcBorders>
            <w:shd w:val="clear" w:color="auto" w:fill="auto"/>
          </w:tcPr>
          <w:p w14:paraId="6B6153BF" w14:textId="77777777" w:rsidR="00D54254" w:rsidRPr="00251193" w:rsidRDefault="00BE702A" w:rsidP="0075700F">
            <w:pPr>
              <w:ind w:left="270" w:hanging="270"/>
              <w:rPr>
                <w:rFonts w:asciiTheme="minorHAnsi" w:hAnsiTheme="minorHAnsi"/>
                <w:sz w:val="22"/>
              </w:rPr>
            </w:pPr>
            <w:r w:rsidRPr="00251193">
              <w:rPr>
                <w:rFonts w:asciiTheme="minorHAnsi" w:hAnsiTheme="minorHAnsi"/>
                <w:sz w:val="22"/>
              </w:rPr>
              <w:t xml:space="preserve">2.   </w:t>
            </w:r>
            <w:r w:rsidR="0075700F" w:rsidRPr="0075700F">
              <w:rPr>
                <w:rFonts w:asciiTheme="minorHAnsi" w:hAnsiTheme="minorHAnsi"/>
                <w:sz w:val="22"/>
              </w:rPr>
              <w:t>Nurse leaders continually develop their personal resources for effective leadership.</w:t>
            </w:r>
          </w:p>
          <w:p w14:paraId="0FD6A865" w14:textId="77777777" w:rsidR="0075700F" w:rsidRDefault="00BE702A" w:rsidP="00BE702A">
            <w:pPr>
              <w:ind w:left="720" w:hanging="360"/>
              <w:rPr>
                <w:rFonts w:asciiTheme="minorHAnsi" w:hAnsiTheme="minorHAnsi"/>
                <w:sz w:val="22"/>
              </w:rPr>
            </w:pPr>
            <w:r w:rsidRPr="00251193">
              <w:rPr>
                <w:rFonts w:asciiTheme="minorHAnsi" w:hAnsiTheme="minorHAnsi"/>
                <w:sz w:val="22"/>
              </w:rPr>
              <w:t xml:space="preserve">2.1 </w:t>
            </w:r>
            <w:r w:rsidR="0075700F" w:rsidRPr="0075700F">
              <w:rPr>
                <w:rFonts w:asciiTheme="minorHAnsi" w:hAnsiTheme="minorHAnsi"/>
                <w:sz w:val="22"/>
              </w:rPr>
              <w:t>Nurse leaders exhibit a strong professional nursing identity.</w:t>
            </w:r>
          </w:p>
          <w:p w14:paraId="3906F4A5" w14:textId="77777777" w:rsidR="00BE702A" w:rsidRPr="00251193" w:rsidRDefault="00BE702A" w:rsidP="00BE702A">
            <w:pPr>
              <w:ind w:left="720" w:hanging="360"/>
              <w:rPr>
                <w:rFonts w:asciiTheme="minorHAnsi" w:hAnsiTheme="minorHAnsi"/>
                <w:sz w:val="22"/>
              </w:rPr>
            </w:pPr>
            <w:r w:rsidRPr="00251193">
              <w:rPr>
                <w:rFonts w:asciiTheme="minorHAnsi" w:hAnsiTheme="minorHAnsi"/>
                <w:sz w:val="22"/>
              </w:rPr>
              <w:t xml:space="preserve">2.2 </w:t>
            </w:r>
            <w:r w:rsidR="0075700F" w:rsidRPr="0075700F">
              <w:rPr>
                <w:rFonts w:asciiTheme="minorHAnsi" w:hAnsiTheme="minorHAnsi"/>
                <w:sz w:val="22"/>
              </w:rPr>
              <w:t>Nurse leaders reflect on and take responsibility for the growth and development of their own leadership expertise</w:t>
            </w:r>
            <w:r w:rsidRPr="00251193">
              <w:rPr>
                <w:rFonts w:asciiTheme="minorHAnsi" w:hAnsiTheme="minorHAnsi"/>
                <w:sz w:val="22"/>
              </w:rPr>
              <w:t>.</w:t>
            </w:r>
          </w:p>
          <w:p w14:paraId="5AE4427E" w14:textId="77777777" w:rsidR="00BE702A" w:rsidRPr="00251193" w:rsidRDefault="00BE702A" w:rsidP="00BE702A">
            <w:pPr>
              <w:ind w:left="720" w:hanging="360"/>
              <w:rPr>
                <w:rFonts w:asciiTheme="minorHAnsi" w:hAnsiTheme="minorHAnsi"/>
                <w:sz w:val="22"/>
              </w:rPr>
            </w:pPr>
            <w:r w:rsidRPr="00251193">
              <w:rPr>
                <w:rFonts w:asciiTheme="minorHAnsi" w:hAnsiTheme="minorHAnsi"/>
                <w:sz w:val="22"/>
              </w:rPr>
              <w:t xml:space="preserve">2.3 </w:t>
            </w:r>
            <w:r w:rsidR="0075700F" w:rsidRPr="0075700F">
              <w:rPr>
                <w:rFonts w:asciiTheme="minorHAnsi" w:hAnsiTheme="minorHAnsi"/>
                <w:sz w:val="22"/>
              </w:rPr>
              <w:t>Nurse leaders act as coaches and mentors to develop leadership expertise in others and further develop their own professional skills</w:t>
            </w:r>
            <w:r w:rsidRPr="00251193">
              <w:rPr>
                <w:rFonts w:asciiTheme="minorHAnsi" w:hAnsiTheme="minorHAnsi"/>
                <w:sz w:val="22"/>
              </w:rPr>
              <w:t>.</w:t>
            </w:r>
          </w:p>
          <w:p w14:paraId="01D7D2D7" w14:textId="77777777" w:rsidR="00BE702A" w:rsidRPr="00251193" w:rsidRDefault="00BE702A" w:rsidP="00C36398">
            <w:pPr>
              <w:ind w:left="720" w:hanging="360"/>
              <w:rPr>
                <w:rFonts w:asciiTheme="minorHAnsi" w:hAnsiTheme="minorHAnsi"/>
                <w:sz w:val="22"/>
              </w:rPr>
            </w:pPr>
            <w:r w:rsidRPr="00251193">
              <w:rPr>
                <w:rFonts w:asciiTheme="minorHAnsi" w:hAnsiTheme="minorHAnsi"/>
                <w:sz w:val="22"/>
              </w:rPr>
              <w:t xml:space="preserve">2.4 </w:t>
            </w:r>
            <w:r w:rsidR="0075700F" w:rsidRPr="0075700F">
              <w:rPr>
                <w:rFonts w:asciiTheme="minorHAnsi" w:hAnsiTheme="minorHAnsi"/>
                <w:sz w:val="22"/>
              </w:rPr>
              <w:t>Nurse leaders cultivate professional and personal social supports</w:t>
            </w:r>
            <w:r w:rsidRPr="00251193">
              <w:rPr>
                <w:rFonts w:asciiTheme="minorHAnsi" w:hAnsiTheme="minorHAnsi"/>
                <w:sz w:val="22"/>
              </w:rPr>
              <w:t>.</w:t>
            </w:r>
          </w:p>
        </w:tc>
        <w:tc>
          <w:tcPr>
            <w:tcW w:w="504" w:type="dxa"/>
            <w:tcBorders>
              <w:bottom w:val="single" w:sz="4" w:space="0" w:color="008080"/>
            </w:tcBorders>
            <w:shd w:val="clear" w:color="auto" w:fill="auto"/>
          </w:tcPr>
          <w:p w14:paraId="4FC02745" w14:textId="77777777" w:rsidR="00D54254" w:rsidRPr="00251193" w:rsidRDefault="00D5425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9AF5F82" w14:textId="77777777" w:rsidR="00D54254" w:rsidRPr="00251193" w:rsidRDefault="00D5425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7EFB5BF" w14:textId="77777777" w:rsidR="00D54254" w:rsidRPr="00251193" w:rsidRDefault="00D54254"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21C5114" w14:textId="77777777" w:rsidR="00D54254" w:rsidRPr="00251193" w:rsidRDefault="00D54254" w:rsidP="00E82AEE">
            <w:pPr>
              <w:ind w:left="72"/>
              <w:rPr>
                <w:rFonts w:asciiTheme="minorHAnsi" w:hAnsiTheme="minorHAnsi"/>
                <w:sz w:val="20"/>
                <w:szCs w:val="22"/>
              </w:rPr>
            </w:pPr>
          </w:p>
        </w:tc>
      </w:tr>
      <w:tr w:rsidR="001E61FF" w:rsidRPr="00251193" w14:paraId="51F13C93" w14:textId="77777777" w:rsidTr="00C635DF">
        <w:trPr>
          <w:trHeight w:val="20"/>
          <w:jc w:val="center"/>
        </w:trPr>
        <w:tc>
          <w:tcPr>
            <w:tcW w:w="11520" w:type="dxa"/>
            <w:gridSpan w:val="5"/>
            <w:tcBorders>
              <w:bottom w:val="single" w:sz="4" w:space="0" w:color="008080"/>
            </w:tcBorders>
            <w:shd w:val="clear" w:color="auto" w:fill="DAEEF3" w:themeFill="accent5" w:themeFillTint="33"/>
          </w:tcPr>
          <w:p w14:paraId="0A253F12" w14:textId="77777777" w:rsidR="001E61FF" w:rsidRPr="00251193" w:rsidRDefault="0075700F" w:rsidP="00C635DF">
            <w:pPr>
              <w:rPr>
                <w:rFonts w:asciiTheme="minorHAnsi" w:hAnsiTheme="minorHAnsi"/>
                <w:b/>
                <w:color w:val="1F497D"/>
                <w:sz w:val="22"/>
              </w:rPr>
            </w:pPr>
            <w:r w:rsidRPr="0075700F">
              <w:rPr>
                <w:rFonts w:asciiTheme="minorHAnsi" w:hAnsiTheme="minorHAnsi"/>
                <w:b/>
                <w:color w:val="1F497D"/>
                <w:sz w:val="22"/>
              </w:rPr>
              <w:t>Education</w:t>
            </w:r>
            <w:r w:rsidR="001E61FF" w:rsidRPr="00251193">
              <w:rPr>
                <w:rFonts w:asciiTheme="minorHAnsi" w:hAnsiTheme="minorHAnsi"/>
                <w:b/>
                <w:color w:val="1F497D"/>
                <w:sz w:val="22"/>
              </w:rPr>
              <w:t xml:space="preserve"> Recommendations</w:t>
            </w:r>
          </w:p>
        </w:tc>
      </w:tr>
      <w:tr w:rsidR="009508BC" w:rsidRPr="00251193" w14:paraId="1E8C0D81" w14:textId="77777777" w:rsidTr="00B9727C">
        <w:trPr>
          <w:trHeight w:val="20"/>
          <w:jc w:val="center"/>
        </w:trPr>
        <w:tc>
          <w:tcPr>
            <w:tcW w:w="4950" w:type="dxa"/>
            <w:tcBorders>
              <w:bottom w:val="single" w:sz="4" w:space="0" w:color="008080"/>
            </w:tcBorders>
            <w:shd w:val="clear" w:color="auto" w:fill="auto"/>
          </w:tcPr>
          <w:p w14:paraId="2EADC598" w14:textId="77777777" w:rsidR="009508BC" w:rsidRPr="00251193" w:rsidRDefault="001E61FF" w:rsidP="0075700F">
            <w:pPr>
              <w:ind w:left="270" w:hanging="270"/>
              <w:rPr>
                <w:rFonts w:asciiTheme="minorHAnsi" w:hAnsiTheme="minorHAnsi"/>
                <w:sz w:val="22"/>
              </w:rPr>
            </w:pPr>
            <w:r w:rsidRPr="00251193">
              <w:rPr>
                <w:rFonts w:asciiTheme="minorHAnsi" w:hAnsiTheme="minorHAnsi"/>
                <w:sz w:val="22"/>
              </w:rPr>
              <w:t xml:space="preserve">3.   </w:t>
            </w:r>
            <w:r w:rsidR="0075700F" w:rsidRPr="0075700F">
              <w:rPr>
                <w:rFonts w:asciiTheme="minorHAnsi" w:hAnsiTheme="minorHAnsi"/>
                <w:sz w:val="22"/>
              </w:rPr>
              <w:t>Educational programs provide formal and point-of</w:t>
            </w:r>
            <w:r w:rsidR="00573140">
              <w:rPr>
                <w:rFonts w:asciiTheme="minorHAnsi" w:hAnsiTheme="minorHAnsi"/>
                <w:sz w:val="22"/>
              </w:rPr>
              <w:t>-</w:t>
            </w:r>
            <w:r w:rsidR="0075700F" w:rsidRPr="0075700F">
              <w:rPr>
                <w:rFonts w:asciiTheme="minorHAnsi" w:hAnsiTheme="minorHAnsi"/>
                <w:sz w:val="22"/>
              </w:rPr>
              <w:t>care opportunities for leadership development for nurses</w:t>
            </w:r>
            <w:r w:rsidRPr="00251193">
              <w:rPr>
                <w:rFonts w:asciiTheme="minorHAnsi" w:hAnsiTheme="minorHAnsi"/>
                <w:sz w:val="22"/>
              </w:rPr>
              <w:t>.</w:t>
            </w:r>
          </w:p>
          <w:p w14:paraId="5B822B2A" w14:textId="77777777" w:rsidR="001E61FF" w:rsidRPr="00251193" w:rsidRDefault="001E61FF" w:rsidP="001E61FF">
            <w:pPr>
              <w:ind w:left="720" w:hanging="360"/>
              <w:rPr>
                <w:rFonts w:asciiTheme="minorHAnsi" w:hAnsiTheme="minorHAnsi"/>
                <w:sz w:val="22"/>
              </w:rPr>
            </w:pPr>
            <w:r w:rsidRPr="00251193">
              <w:rPr>
                <w:rFonts w:asciiTheme="minorHAnsi" w:hAnsiTheme="minorHAnsi"/>
                <w:sz w:val="22"/>
              </w:rPr>
              <w:t xml:space="preserve">3.1 </w:t>
            </w:r>
            <w:r w:rsidR="0062657D" w:rsidRPr="0062657D">
              <w:rPr>
                <w:rFonts w:asciiTheme="minorHAnsi" w:hAnsiTheme="minorHAnsi"/>
                <w:sz w:val="22"/>
              </w:rPr>
              <w:t>Nursing leadership programs incorporate evidence-informed models and theories</w:t>
            </w:r>
            <w:r w:rsidRPr="00251193">
              <w:rPr>
                <w:rFonts w:asciiTheme="minorHAnsi" w:hAnsiTheme="minorHAnsi"/>
                <w:sz w:val="22"/>
              </w:rPr>
              <w:t>.</w:t>
            </w:r>
          </w:p>
          <w:p w14:paraId="2BBEC705" w14:textId="77777777" w:rsidR="001E61FF" w:rsidRPr="00251193" w:rsidRDefault="001E61FF" w:rsidP="0062657D">
            <w:pPr>
              <w:ind w:left="720" w:hanging="360"/>
              <w:rPr>
                <w:rFonts w:asciiTheme="minorHAnsi" w:hAnsiTheme="minorHAnsi"/>
                <w:sz w:val="22"/>
              </w:rPr>
            </w:pPr>
            <w:r w:rsidRPr="00251193">
              <w:rPr>
                <w:rFonts w:asciiTheme="minorHAnsi" w:hAnsiTheme="minorHAnsi"/>
                <w:sz w:val="22"/>
              </w:rPr>
              <w:t xml:space="preserve">3.2 </w:t>
            </w:r>
            <w:r w:rsidR="0062657D" w:rsidRPr="0062657D">
              <w:rPr>
                <w:rFonts w:asciiTheme="minorHAnsi" w:hAnsiTheme="minorHAnsi"/>
                <w:sz w:val="22"/>
              </w:rPr>
              <w:t>Nursing leadership programs offered through undergraduate, graduate and continuing educat</w:t>
            </w:r>
            <w:r w:rsidR="00573140">
              <w:rPr>
                <w:rFonts w:asciiTheme="minorHAnsi" w:hAnsiTheme="minorHAnsi"/>
                <w:sz w:val="22"/>
              </w:rPr>
              <w:t>ion include formal and point-of-</w:t>
            </w:r>
            <w:r w:rsidR="0062657D" w:rsidRPr="0062657D">
              <w:rPr>
                <w:rFonts w:asciiTheme="minorHAnsi" w:hAnsiTheme="minorHAnsi"/>
                <w:sz w:val="22"/>
              </w:rPr>
              <w:t>care</w:t>
            </w:r>
            <w:r w:rsidR="0062657D">
              <w:rPr>
                <w:rFonts w:asciiTheme="minorHAnsi" w:hAnsiTheme="minorHAnsi"/>
                <w:sz w:val="22"/>
              </w:rPr>
              <w:t xml:space="preserve"> </w:t>
            </w:r>
            <w:r w:rsidR="0062657D" w:rsidRPr="0062657D">
              <w:rPr>
                <w:rFonts w:asciiTheme="minorHAnsi" w:hAnsiTheme="minorHAnsi"/>
                <w:sz w:val="22"/>
              </w:rPr>
              <w:t>opportunities for leadership</w:t>
            </w:r>
            <w:r w:rsidRPr="00251193">
              <w:rPr>
                <w:rFonts w:asciiTheme="minorHAnsi" w:hAnsiTheme="minorHAnsi"/>
                <w:sz w:val="22"/>
              </w:rPr>
              <w:t>.</w:t>
            </w:r>
          </w:p>
        </w:tc>
        <w:tc>
          <w:tcPr>
            <w:tcW w:w="504" w:type="dxa"/>
            <w:tcBorders>
              <w:bottom w:val="single" w:sz="4" w:space="0" w:color="008080"/>
            </w:tcBorders>
            <w:shd w:val="clear" w:color="auto" w:fill="auto"/>
          </w:tcPr>
          <w:p w14:paraId="50E5DFB6" w14:textId="77777777" w:rsidR="009508BC" w:rsidRPr="00251193"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DC41B3E" w14:textId="77777777" w:rsidR="009508BC" w:rsidRPr="00251193"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755D000" w14:textId="77777777" w:rsidR="009508BC" w:rsidRPr="00251193" w:rsidRDefault="009508BC"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02194581" w14:textId="77777777" w:rsidR="009508BC" w:rsidRPr="00251193" w:rsidRDefault="009508BC" w:rsidP="00E82AEE">
            <w:pPr>
              <w:ind w:left="72"/>
              <w:rPr>
                <w:rFonts w:asciiTheme="minorHAnsi" w:hAnsiTheme="minorHAnsi"/>
                <w:sz w:val="20"/>
                <w:szCs w:val="22"/>
              </w:rPr>
            </w:pPr>
          </w:p>
        </w:tc>
      </w:tr>
      <w:tr w:rsidR="00C635DF" w:rsidRPr="00251193" w14:paraId="4BFD6976" w14:textId="77777777" w:rsidTr="00C635DF">
        <w:trPr>
          <w:trHeight w:val="20"/>
          <w:jc w:val="center"/>
        </w:trPr>
        <w:tc>
          <w:tcPr>
            <w:tcW w:w="11520" w:type="dxa"/>
            <w:gridSpan w:val="5"/>
            <w:tcBorders>
              <w:bottom w:val="single" w:sz="4" w:space="0" w:color="008080"/>
            </w:tcBorders>
            <w:shd w:val="clear" w:color="auto" w:fill="DAEEF3" w:themeFill="accent5" w:themeFillTint="33"/>
          </w:tcPr>
          <w:p w14:paraId="7DEEC4B6" w14:textId="77777777" w:rsidR="00C635DF" w:rsidRPr="00251193" w:rsidRDefault="0062657D" w:rsidP="00C635DF">
            <w:pPr>
              <w:rPr>
                <w:rFonts w:asciiTheme="minorHAnsi" w:hAnsiTheme="minorHAnsi"/>
                <w:b/>
                <w:color w:val="1F497D"/>
                <w:sz w:val="22"/>
              </w:rPr>
            </w:pPr>
            <w:r w:rsidRPr="0062657D">
              <w:rPr>
                <w:rFonts w:asciiTheme="minorHAnsi" w:hAnsiTheme="minorHAnsi"/>
                <w:b/>
                <w:color w:val="1F497D"/>
                <w:sz w:val="22"/>
              </w:rPr>
              <w:t>Organization And Policy Recommendations</w:t>
            </w:r>
          </w:p>
        </w:tc>
      </w:tr>
      <w:tr w:rsidR="003B13B6" w:rsidRPr="009344AA" w14:paraId="15EF5553" w14:textId="77777777" w:rsidTr="00B9727C">
        <w:trPr>
          <w:trHeight w:val="20"/>
          <w:jc w:val="center"/>
        </w:trPr>
        <w:tc>
          <w:tcPr>
            <w:tcW w:w="4950" w:type="dxa"/>
            <w:tcBorders>
              <w:bottom w:val="single" w:sz="4" w:space="0" w:color="008080"/>
            </w:tcBorders>
            <w:shd w:val="clear" w:color="auto" w:fill="auto"/>
          </w:tcPr>
          <w:p w14:paraId="53C3AAB5" w14:textId="77777777" w:rsidR="003B13B6" w:rsidRPr="00251193" w:rsidRDefault="00A23D99" w:rsidP="00BE702A">
            <w:pPr>
              <w:ind w:left="360" w:hanging="360"/>
              <w:rPr>
                <w:rFonts w:asciiTheme="minorHAnsi" w:hAnsiTheme="minorHAnsi"/>
                <w:sz w:val="22"/>
              </w:rPr>
            </w:pPr>
            <w:r w:rsidRPr="00251193">
              <w:rPr>
                <w:rFonts w:asciiTheme="minorHAnsi" w:hAnsiTheme="minorHAnsi"/>
                <w:sz w:val="22"/>
              </w:rPr>
              <w:lastRenderedPageBreak/>
              <w:t xml:space="preserve">4.   </w:t>
            </w:r>
            <w:r w:rsidR="0062657D" w:rsidRPr="0062657D">
              <w:rPr>
                <w:rFonts w:asciiTheme="minorHAnsi" w:hAnsiTheme="minorHAnsi"/>
                <w:sz w:val="22"/>
              </w:rPr>
              <w:t>Health-service organizations provide supports for effective nursing leadership</w:t>
            </w:r>
            <w:r w:rsidRPr="00251193">
              <w:rPr>
                <w:rFonts w:asciiTheme="minorHAnsi" w:hAnsiTheme="minorHAnsi"/>
                <w:sz w:val="22"/>
              </w:rPr>
              <w:t>.</w:t>
            </w:r>
          </w:p>
          <w:p w14:paraId="1478CF9A" w14:textId="77777777" w:rsidR="00A23D99" w:rsidRPr="00251193" w:rsidRDefault="00A23D99" w:rsidP="00A23D99">
            <w:pPr>
              <w:ind w:left="720" w:hanging="360"/>
              <w:rPr>
                <w:rFonts w:asciiTheme="minorHAnsi" w:hAnsiTheme="minorHAnsi"/>
                <w:sz w:val="22"/>
              </w:rPr>
            </w:pPr>
            <w:r w:rsidRPr="00251193">
              <w:rPr>
                <w:rFonts w:asciiTheme="minorHAnsi" w:hAnsiTheme="minorHAnsi"/>
                <w:sz w:val="22"/>
              </w:rPr>
              <w:t xml:space="preserve">4.1 </w:t>
            </w:r>
            <w:r w:rsidR="0062657D" w:rsidRPr="0062657D">
              <w:rPr>
                <w:rFonts w:asciiTheme="minorHAnsi" w:hAnsiTheme="minorHAnsi"/>
                <w:sz w:val="22"/>
              </w:rPr>
              <w:t>Health-service organizations demonstrate respect for nurses as professionals and their contribution to care</w:t>
            </w:r>
            <w:r w:rsidRPr="00251193">
              <w:rPr>
                <w:rFonts w:asciiTheme="minorHAnsi" w:hAnsiTheme="minorHAnsi"/>
                <w:sz w:val="22"/>
              </w:rPr>
              <w:t>.</w:t>
            </w:r>
          </w:p>
          <w:p w14:paraId="79C1055B" w14:textId="77777777" w:rsidR="00A23D99" w:rsidRPr="00251193" w:rsidRDefault="00A23D99" w:rsidP="00A23D99">
            <w:pPr>
              <w:ind w:left="720" w:hanging="360"/>
              <w:rPr>
                <w:rFonts w:asciiTheme="minorHAnsi" w:hAnsiTheme="minorHAnsi"/>
                <w:sz w:val="22"/>
              </w:rPr>
            </w:pPr>
            <w:r w:rsidRPr="00251193">
              <w:rPr>
                <w:rFonts w:asciiTheme="minorHAnsi" w:hAnsiTheme="minorHAnsi"/>
                <w:sz w:val="22"/>
              </w:rPr>
              <w:t xml:space="preserve">4.2 </w:t>
            </w:r>
            <w:r w:rsidR="0062657D" w:rsidRPr="0062657D">
              <w:rPr>
                <w:rFonts w:asciiTheme="minorHAnsi" w:hAnsiTheme="minorHAnsi"/>
                <w:sz w:val="22"/>
              </w:rPr>
              <w:t>Health-service organizations respect nurses as individuals</w:t>
            </w:r>
            <w:r w:rsidRPr="00251193">
              <w:rPr>
                <w:rFonts w:asciiTheme="minorHAnsi" w:hAnsiTheme="minorHAnsi"/>
                <w:sz w:val="22"/>
              </w:rPr>
              <w:t>.</w:t>
            </w:r>
          </w:p>
          <w:p w14:paraId="7CF78005" w14:textId="77777777" w:rsidR="00A23D99" w:rsidRPr="00251193" w:rsidRDefault="00A23D99" w:rsidP="0062657D">
            <w:pPr>
              <w:ind w:left="720" w:hanging="360"/>
              <w:rPr>
                <w:rFonts w:asciiTheme="minorHAnsi" w:hAnsiTheme="minorHAnsi"/>
                <w:sz w:val="22"/>
              </w:rPr>
            </w:pPr>
            <w:r w:rsidRPr="00251193">
              <w:rPr>
                <w:rFonts w:asciiTheme="minorHAnsi" w:hAnsiTheme="minorHAnsi"/>
                <w:sz w:val="22"/>
              </w:rPr>
              <w:t xml:space="preserve">4.3 </w:t>
            </w:r>
            <w:r w:rsidR="0062657D" w:rsidRPr="0062657D">
              <w:rPr>
                <w:rFonts w:asciiTheme="minorHAnsi" w:hAnsiTheme="minorHAnsi"/>
                <w:sz w:val="22"/>
              </w:rPr>
              <w:t>Health-service organizations plan and provide opportunities for growth, advancement and leadership development, not only for</w:t>
            </w:r>
            <w:r w:rsidR="0062657D">
              <w:rPr>
                <w:rFonts w:asciiTheme="minorHAnsi" w:hAnsiTheme="minorHAnsi"/>
                <w:sz w:val="22"/>
              </w:rPr>
              <w:t xml:space="preserve"> </w:t>
            </w:r>
            <w:r w:rsidR="0062657D" w:rsidRPr="0062657D">
              <w:rPr>
                <w:rFonts w:asciiTheme="minorHAnsi" w:hAnsiTheme="minorHAnsi"/>
                <w:sz w:val="22"/>
              </w:rPr>
              <w:t>nurses in formal leadership positions but also for nurses at the point-of-care.</w:t>
            </w:r>
          </w:p>
          <w:p w14:paraId="3DF74BB5" w14:textId="77777777" w:rsidR="00A23D99" w:rsidRDefault="00A23D99" w:rsidP="0062657D">
            <w:pPr>
              <w:ind w:left="720" w:hanging="360"/>
              <w:rPr>
                <w:rFonts w:asciiTheme="minorHAnsi" w:hAnsiTheme="minorHAnsi"/>
                <w:sz w:val="22"/>
              </w:rPr>
            </w:pPr>
            <w:r w:rsidRPr="00251193">
              <w:rPr>
                <w:rFonts w:asciiTheme="minorHAnsi" w:hAnsiTheme="minorHAnsi"/>
                <w:sz w:val="22"/>
              </w:rPr>
              <w:t xml:space="preserve">4.4 </w:t>
            </w:r>
            <w:r w:rsidR="0062657D" w:rsidRPr="0062657D">
              <w:rPr>
                <w:rFonts w:asciiTheme="minorHAnsi" w:hAnsiTheme="minorHAnsi"/>
                <w:sz w:val="22"/>
              </w:rPr>
              <w:t>Health-service organizations support empowerment, enabling nurses to be responsible and accountable for their professional</w:t>
            </w:r>
            <w:r w:rsidR="0062657D">
              <w:rPr>
                <w:rFonts w:asciiTheme="minorHAnsi" w:hAnsiTheme="minorHAnsi"/>
                <w:sz w:val="22"/>
              </w:rPr>
              <w:t xml:space="preserve"> </w:t>
            </w:r>
            <w:r w:rsidR="0062657D" w:rsidRPr="0062657D">
              <w:rPr>
                <w:rFonts w:asciiTheme="minorHAnsi" w:hAnsiTheme="minorHAnsi"/>
                <w:sz w:val="22"/>
              </w:rPr>
              <w:t>practice.</w:t>
            </w:r>
          </w:p>
          <w:p w14:paraId="53203D63" w14:textId="77777777" w:rsidR="0062657D" w:rsidRDefault="0062657D" w:rsidP="0062657D">
            <w:pPr>
              <w:ind w:left="720" w:hanging="360"/>
              <w:rPr>
                <w:rFonts w:asciiTheme="minorHAnsi" w:hAnsiTheme="minorHAnsi"/>
                <w:sz w:val="22"/>
              </w:rPr>
            </w:pPr>
            <w:r>
              <w:rPr>
                <w:rFonts w:asciiTheme="minorHAnsi" w:hAnsiTheme="minorHAnsi"/>
                <w:sz w:val="22"/>
              </w:rPr>
              <w:t xml:space="preserve">4.5 </w:t>
            </w:r>
            <w:r w:rsidRPr="0062657D">
              <w:rPr>
                <w:rFonts w:asciiTheme="minorHAnsi" w:hAnsiTheme="minorHAnsi"/>
                <w:sz w:val="22"/>
              </w:rPr>
              <w:t>Health-service organizations provide timely access to information, decision-support systems and the resources necessary for care</w:t>
            </w:r>
            <w:r>
              <w:rPr>
                <w:rFonts w:asciiTheme="minorHAnsi" w:hAnsiTheme="minorHAnsi"/>
                <w:sz w:val="22"/>
              </w:rPr>
              <w:t>.</w:t>
            </w:r>
          </w:p>
          <w:p w14:paraId="16DFE89E" w14:textId="77777777" w:rsidR="0062657D" w:rsidRDefault="0062657D" w:rsidP="0062657D">
            <w:pPr>
              <w:ind w:left="720" w:hanging="360"/>
              <w:rPr>
                <w:rFonts w:asciiTheme="minorHAnsi" w:hAnsiTheme="minorHAnsi"/>
                <w:sz w:val="22"/>
              </w:rPr>
            </w:pPr>
            <w:r>
              <w:rPr>
                <w:rFonts w:asciiTheme="minorHAnsi" w:hAnsiTheme="minorHAnsi"/>
                <w:sz w:val="22"/>
              </w:rPr>
              <w:t xml:space="preserve">4.6 </w:t>
            </w:r>
            <w:r w:rsidRPr="0062657D">
              <w:rPr>
                <w:rFonts w:asciiTheme="minorHAnsi" w:hAnsiTheme="minorHAnsi"/>
                <w:sz w:val="22"/>
              </w:rPr>
              <w:t>Health-service organizations promote and support teams, collaborations and partnerships</w:t>
            </w:r>
            <w:r>
              <w:rPr>
                <w:rFonts w:asciiTheme="minorHAnsi" w:hAnsiTheme="minorHAnsi"/>
                <w:sz w:val="22"/>
              </w:rPr>
              <w:t>.</w:t>
            </w:r>
          </w:p>
          <w:p w14:paraId="26EBAD39" w14:textId="77777777" w:rsidR="0062657D" w:rsidRDefault="0062657D" w:rsidP="0062657D">
            <w:pPr>
              <w:ind w:left="720" w:hanging="360"/>
              <w:rPr>
                <w:rFonts w:asciiTheme="minorHAnsi" w:hAnsiTheme="minorHAnsi"/>
                <w:sz w:val="22"/>
              </w:rPr>
            </w:pPr>
            <w:r w:rsidRPr="0062657D">
              <w:rPr>
                <w:rFonts w:asciiTheme="minorHAnsi" w:hAnsiTheme="minorHAnsi"/>
                <w:sz w:val="22"/>
              </w:rPr>
              <w:t>4.7 Health-service organizations support leaders to assist and facilitate change.</w:t>
            </w:r>
          </w:p>
          <w:p w14:paraId="3A61238C" w14:textId="77777777" w:rsidR="0062657D" w:rsidRDefault="0062657D" w:rsidP="0062657D">
            <w:pPr>
              <w:ind w:left="720" w:hanging="360"/>
              <w:rPr>
                <w:rFonts w:asciiTheme="minorHAnsi" w:hAnsiTheme="minorHAnsi"/>
                <w:sz w:val="22"/>
              </w:rPr>
            </w:pPr>
            <w:r w:rsidRPr="0062657D">
              <w:rPr>
                <w:rFonts w:asciiTheme="minorHAnsi" w:hAnsiTheme="minorHAnsi"/>
                <w:sz w:val="22"/>
              </w:rPr>
              <w:t>4.8 Health-service organizations give managers spans of control that enable effective nursing leadership.</w:t>
            </w:r>
          </w:p>
          <w:p w14:paraId="3B9D8268" w14:textId="77777777" w:rsidR="0062657D" w:rsidRPr="00251193" w:rsidRDefault="0062657D" w:rsidP="0062657D">
            <w:pPr>
              <w:ind w:left="720" w:hanging="360"/>
              <w:rPr>
                <w:rFonts w:asciiTheme="minorHAnsi" w:hAnsiTheme="minorHAnsi"/>
                <w:sz w:val="22"/>
              </w:rPr>
            </w:pPr>
            <w:r w:rsidRPr="0062657D">
              <w:rPr>
                <w:rFonts w:asciiTheme="minorHAnsi" w:hAnsiTheme="minorHAnsi"/>
                <w:sz w:val="22"/>
              </w:rPr>
              <w:t>4.9 Health-service organizations invest in training and succession planning to develop future leaders.</w:t>
            </w:r>
          </w:p>
        </w:tc>
        <w:tc>
          <w:tcPr>
            <w:tcW w:w="504" w:type="dxa"/>
            <w:tcBorders>
              <w:bottom w:val="single" w:sz="4" w:space="0" w:color="008080"/>
            </w:tcBorders>
            <w:shd w:val="clear" w:color="auto" w:fill="auto"/>
          </w:tcPr>
          <w:p w14:paraId="24A0B3BD" w14:textId="77777777" w:rsidR="003B13B6" w:rsidRPr="00251193" w:rsidRDefault="003B13B6"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41C18FA" w14:textId="77777777" w:rsidR="003B13B6" w:rsidRPr="00251193" w:rsidRDefault="003B13B6"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4F6F4F5" w14:textId="77777777" w:rsidR="003B13B6" w:rsidRPr="00251193" w:rsidRDefault="003B13B6"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11200F15" w14:textId="77777777" w:rsidR="003B13B6" w:rsidRPr="00251193" w:rsidRDefault="003B13B6" w:rsidP="00E82AEE">
            <w:pPr>
              <w:ind w:left="72"/>
              <w:rPr>
                <w:rFonts w:asciiTheme="minorHAnsi" w:hAnsiTheme="minorHAnsi"/>
                <w:sz w:val="20"/>
                <w:szCs w:val="22"/>
              </w:rPr>
            </w:pPr>
          </w:p>
        </w:tc>
      </w:tr>
      <w:tr w:rsidR="007B7AB8" w:rsidRPr="00251193" w14:paraId="04E11DA1" w14:textId="77777777" w:rsidTr="009A341C">
        <w:trPr>
          <w:trHeight w:val="20"/>
          <w:jc w:val="center"/>
        </w:trPr>
        <w:tc>
          <w:tcPr>
            <w:tcW w:w="11520" w:type="dxa"/>
            <w:gridSpan w:val="5"/>
            <w:tcBorders>
              <w:bottom w:val="single" w:sz="4" w:space="0" w:color="008080"/>
            </w:tcBorders>
            <w:shd w:val="clear" w:color="auto" w:fill="DAEEF3" w:themeFill="accent5" w:themeFillTint="33"/>
          </w:tcPr>
          <w:p w14:paraId="19A90993" w14:textId="77777777" w:rsidR="007B7AB8" w:rsidRPr="00251193" w:rsidRDefault="0062657D" w:rsidP="009A341C">
            <w:pPr>
              <w:rPr>
                <w:rFonts w:asciiTheme="minorHAnsi" w:hAnsiTheme="minorHAnsi"/>
                <w:b/>
                <w:color w:val="1F497D"/>
                <w:sz w:val="22"/>
              </w:rPr>
            </w:pPr>
            <w:r w:rsidRPr="0062657D">
              <w:rPr>
                <w:rFonts w:asciiTheme="minorHAnsi" w:hAnsiTheme="minorHAnsi"/>
                <w:b/>
                <w:color w:val="1F497D"/>
                <w:sz w:val="22"/>
              </w:rPr>
              <w:t>Structural Recommendations</w:t>
            </w:r>
          </w:p>
        </w:tc>
      </w:tr>
      <w:tr w:rsidR="007B7AB8" w:rsidRPr="00251193" w14:paraId="325B649B" w14:textId="77777777" w:rsidTr="00B9727C">
        <w:trPr>
          <w:trHeight w:val="20"/>
          <w:jc w:val="center"/>
        </w:trPr>
        <w:tc>
          <w:tcPr>
            <w:tcW w:w="4950" w:type="dxa"/>
            <w:tcBorders>
              <w:bottom w:val="single" w:sz="4" w:space="0" w:color="008080"/>
            </w:tcBorders>
            <w:shd w:val="clear" w:color="auto" w:fill="auto"/>
          </w:tcPr>
          <w:p w14:paraId="4B3A5911" w14:textId="77777777" w:rsidR="007B7AB8" w:rsidRPr="00251193" w:rsidRDefault="007B7AB8" w:rsidP="00BE702A">
            <w:pPr>
              <w:ind w:left="360" w:hanging="360"/>
              <w:rPr>
                <w:rFonts w:asciiTheme="minorHAnsi" w:hAnsiTheme="minorHAnsi"/>
                <w:sz w:val="22"/>
              </w:rPr>
            </w:pPr>
            <w:r w:rsidRPr="00251193">
              <w:rPr>
                <w:rFonts w:asciiTheme="minorHAnsi" w:hAnsiTheme="minorHAnsi"/>
                <w:sz w:val="22"/>
              </w:rPr>
              <w:t xml:space="preserve">5.   </w:t>
            </w:r>
            <w:r w:rsidR="0062657D" w:rsidRPr="0062657D">
              <w:rPr>
                <w:rFonts w:asciiTheme="minorHAnsi" w:hAnsiTheme="minorHAnsi"/>
                <w:sz w:val="22"/>
              </w:rPr>
              <w:t>Governments develop policies and provide resources that support effective leadership.</w:t>
            </w:r>
          </w:p>
          <w:p w14:paraId="1877C821" w14:textId="77777777" w:rsidR="007B7AB8" w:rsidRPr="00251193" w:rsidRDefault="007B7AB8" w:rsidP="007B7AB8">
            <w:pPr>
              <w:ind w:left="720" w:hanging="360"/>
              <w:rPr>
                <w:rFonts w:asciiTheme="minorHAnsi" w:hAnsiTheme="minorHAnsi"/>
                <w:sz w:val="22"/>
              </w:rPr>
            </w:pPr>
            <w:r w:rsidRPr="00251193">
              <w:rPr>
                <w:rFonts w:asciiTheme="minorHAnsi" w:hAnsiTheme="minorHAnsi"/>
                <w:sz w:val="22"/>
              </w:rPr>
              <w:t xml:space="preserve">5.1 </w:t>
            </w:r>
            <w:r w:rsidR="0062657D" w:rsidRPr="0062657D">
              <w:rPr>
                <w:rFonts w:asciiTheme="minorHAnsi" w:hAnsiTheme="minorHAnsi"/>
                <w:sz w:val="22"/>
              </w:rPr>
              <w:t>Governments in all provinces and territories establish a senior nurse leader as a policy advisor</w:t>
            </w:r>
            <w:r w:rsidR="0062657D">
              <w:rPr>
                <w:rFonts w:asciiTheme="minorHAnsi" w:hAnsiTheme="minorHAnsi"/>
                <w:sz w:val="22"/>
              </w:rPr>
              <w:t>.</w:t>
            </w:r>
          </w:p>
          <w:p w14:paraId="4645637E" w14:textId="77777777" w:rsidR="007B7AB8" w:rsidRPr="00251193" w:rsidRDefault="007B7AB8" w:rsidP="007B7AB8">
            <w:pPr>
              <w:ind w:left="720" w:hanging="360"/>
              <w:rPr>
                <w:rFonts w:asciiTheme="minorHAnsi" w:hAnsiTheme="minorHAnsi"/>
                <w:sz w:val="22"/>
              </w:rPr>
            </w:pPr>
            <w:r w:rsidRPr="00251193">
              <w:rPr>
                <w:rFonts w:asciiTheme="minorHAnsi" w:hAnsiTheme="minorHAnsi"/>
                <w:sz w:val="22"/>
              </w:rPr>
              <w:t xml:space="preserve">5.2 </w:t>
            </w:r>
            <w:r w:rsidR="0062657D" w:rsidRPr="0062657D">
              <w:rPr>
                <w:rFonts w:asciiTheme="minorHAnsi" w:hAnsiTheme="minorHAnsi"/>
                <w:sz w:val="22"/>
              </w:rPr>
              <w:t>Governments in all provinces and territories provide links among these nurse leaders</w:t>
            </w:r>
            <w:r w:rsidRPr="00251193">
              <w:rPr>
                <w:rFonts w:asciiTheme="minorHAnsi" w:hAnsiTheme="minorHAnsi"/>
                <w:sz w:val="22"/>
              </w:rPr>
              <w:t>.</w:t>
            </w:r>
          </w:p>
          <w:p w14:paraId="6F06B9E1" w14:textId="77777777" w:rsidR="007B7AB8" w:rsidRPr="00251193" w:rsidRDefault="007B7AB8" w:rsidP="007B7AB8">
            <w:pPr>
              <w:ind w:left="720" w:hanging="360"/>
              <w:rPr>
                <w:rFonts w:asciiTheme="minorHAnsi" w:hAnsiTheme="minorHAnsi"/>
                <w:sz w:val="22"/>
              </w:rPr>
            </w:pPr>
            <w:r w:rsidRPr="00251193">
              <w:rPr>
                <w:rFonts w:asciiTheme="minorHAnsi" w:hAnsiTheme="minorHAnsi"/>
                <w:sz w:val="22"/>
              </w:rPr>
              <w:t xml:space="preserve">5.3 </w:t>
            </w:r>
            <w:r w:rsidR="0062657D" w:rsidRPr="0062657D">
              <w:rPr>
                <w:rFonts w:asciiTheme="minorHAnsi" w:hAnsiTheme="minorHAnsi"/>
                <w:sz w:val="22"/>
              </w:rPr>
              <w:t>Governments in all provinces and territories establish a nursing advisory council</w:t>
            </w:r>
            <w:r w:rsidRPr="00251193">
              <w:rPr>
                <w:rFonts w:asciiTheme="minorHAnsi" w:hAnsiTheme="minorHAnsi"/>
                <w:sz w:val="22"/>
              </w:rPr>
              <w:t>.</w:t>
            </w:r>
          </w:p>
          <w:p w14:paraId="7015D629" w14:textId="77777777" w:rsidR="007B7AB8" w:rsidRDefault="0062657D" w:rsidP="0062657D">
            <w:pPr>
              <w:ind w:left="720" w:hanging="360"/>
              <w:rPr>
                <w:rFonts w:asciiTheme="minorHAnsi" w:hAnsiTheme="minorHAnsi"/>
                <w:sz w:val="22"/>
              </w:rPr>
            </w:pPr>
            <w:r>
              <w:rPr>
                <w:rFonts w:asciiTheme="minorHAnsi" w:hAnsiTheme="minorHAnsi"/>
                <w:sz w:val="22"/>
              </w:rPr>
              <w:t xml:space="preserve">5.4 </w:t>
            </w:r>
            <w:r w:rsidRPr="0062657D">
              <w:rPr>
                <w:rFonts w:asciiTheme="minorHAnsi" w:hAnsiTheme="minorHAnsi"/>
                <w:sz w:val="22"/>
              </w:rPr>
              <w:t>Governments in all provinces and territories establish, fund and maintain programs for nursing leadership development</w:t>
            </w:r>
            <w:r w:rsidR="007B7AB8" w:rsidRPr="00251193">
              <w:rPr>
                <w:rFonts w:asciiTheme="minorHAnsi" w:hAnsiTheme="minorHAnsi"/>
                <w:sz w:val="22"/>
              </w:rPr>
              <w:t>.</w:t>
            </w:r>
          </w:p>
          <w:p w14:paraId="10C5D29E" w14:textId="77777777" w:rsidR="0062657D" w:rsidRPr="0062657D" w:rsidRDefault="0062657D" w:rsidP="0062657D">
            <w:pPr>
              <w:ind w:left="720" w:hanging="360"/>
              <w:rPr>
                <w:rFonts w:asciiTheme="minorHAnsi" w:hAnsiTheme="minorHAnsi"/>
                <w:sz w:val="22"/>
              </w:rPr>
            </w:pPr>
            <w:r w:rsidRPr="0062657D">
              <w:rPr>
                <w:rFonts w:asciiTheme="minorHAnsi" w:hAnsiTheme="minorHAnsi"/>
                <w:sz w:val="22"/>
              </w:rPr>
              <w:t>5.5 Governments in all provinces and territories establish, fund and maintain programs of nursing leadership research.</w:t>
            </w:r>
          </w:p>
          <w:p w14:paraId="102DA449" w14:textId="77777777" w:rsidR="0062657D" w:rsidRPr="0062657D" w:rsidRDefault="0062657D" w:rsidP="0062657D">
            <w:pPr>
              <w:ind w:left="720" w:hanging="360"/>
              <w:rPr>
                <w:rFonts w:asciiTheme="minorHAnsi" w:hAnsiTheme="minorHAnsi"/>
                <w:sz w:val="22"/>
              </w:rPr>
            </w:pPr>
            <w:r w:rsidRPr="0062657D">
              <w:rPr>
                <w:rFonts w:asciiTheme="minorHAnsi" w:hAnsiTheme="minorHAnsi"/>
                <w:sz w:val="22"/>
              </w:rPr>
              <w:lastRenderedPageBreak/>
              <w:t>6.0 Researchers partner with governments and educational and health-service organizations to conduct nursing leadership research.</w:t>
            </w:r>
          </w:p>
          <w:p w14:paraId="4204306D" w14:textId="77777777" w:rsidR="0062657D" w:rsidRPr="0062657D" w:rsidRDefault="0062657D" w:rsidP="0062657D">
            <w:pPr>
              <w:ind w:left="720" w:hanging="360"/>
              <w:rPr>
                <w:rFonts w:asciiTheme="minorHAnsi" w:hAnsiTheme="minorHAnsi"/>
                <w:sz w:val="22"/>
              </w:rPr>
            </w:pPr>
            <w:r w:rsidRPr="0062657D">
              <w:rPr>
                <w:rFonts w:asciiTheme="minorHAnsi" w:hAnsiTheme="minorHAnsi"/>
                <w:sz w:val="22"/>
              </w:rPr>
              <w:t>6.1 Researchers study the impact of nursing leadership on nurses, patients/clients, organizations and systems.</w:t>
            </w:r>
          </w:p>
          <w:p w14:paraId="35C2B05F" w14:textId="77777777" w:rsidR="0062657D" w:rsidRPr="0062657D" w:rsidRDefault="0062657D" w:rsidP="0062657D">
            <w:pPr>
              <w:ind w:left="720" w:hanging="360"/>
              <w:rPr>
                <w:rFonts w:asciiTheme="minorHAnsi" w:hAnsiTheme="minorHAnsi"/>
                <w:sz w:val="22"/>
              </w:rPr>
            </w:pPr>
            <w:r w:rsidRPr="0062657D">
              <w:rPr>
                <w:rFonts w:asciiTheme="minorHAnsi" w:hAnsiTheme="minorHAnsi"/>
                <w:sz w:val="22"/>
              </w:rPr>
              <w:t>6.2 Researchers develop, implement and evaluate a leadership intervention based on the Conceptual Model for Developing and</w:t>
            </w:r>
            <w:r>
              <w:rPr>
                <w:rFonts w:asciiTheme="minorHAnsi" w:hAnsiTheme="minorHAnsi"/>
                <w:sz w:val="22"/>
              </w:rPr>
              <w:t xml:space="preserve"> </w:t>
            </w:r>
            <w:r w:rsidRPr="0062657D">
              <w:rPr>
                <w:rFonts w:asciiTheme="minorHAnsi" w:hAnsiTheme="minorHAnsi"/>
                <w:sz w:val="22"/>
              </w:rPr>
              <w:t>Sustaining Nursing Leadership.</w:t>
            </w:r>
          </w:p>
          <w:p w14:paraId="08F50023" w14:textId="77777777" w:rsidR="0062657D" w:rsidRPr="0062657D" w:rsidRDefault="0062657D" w:rsidP="0062657D">
            <w:pPr>
              <w:ind w:left="720" w:hanging="360"/>
              <w:rPr>
                <w:rFonts w:asciiTheme="minorHAnsi" w:hAnsiTheme="minorHAnsi"/>
                <w:sz w:val="22"/>
              </w:rPr>
            </w:pPr>
            <w:r w:rsidRPr="0062657D">
              <w:rPr>
                <w:rFonts w:asciiTheme="minorHAnsi" w:hAnsiTheme="minorHAnsi"/>
                <w:sz w:val="22"/>
              </w:rPr>
              <w:t>6.3 Researchers conduct research on health human resources planning for nursing leadership roles.</w:t>
            </w:r>
          </w:p>
          <w:p w14:paraId="3A12E71A" w14:textId="77777777" w:rsidR="0062657D" w:rsidRPr="0062657D" w:rsidRDefault="0062657D" w:rsidP="0062657D">
            <w:pPr>
              <w:ind w:left="720" w:hanging="360"/>
              <w:rPr>
                <w:rFonts w:asciiTheme="minorHAnsi" w:hAnsiTheme="minorHAnsi"/>
                <w:sz w:val="22"/>
              </w:rPr>
            </w:pPr>
            <w:r w:rsidRPr="0062657D">
              <w:rPr>
                <w:rFonts w:asciiTheme="minorHAnsi" w:hAnsiTheme="minorHAnsi"/>
                <w:sz w:val="22"/>
              </w:rPr>
              <w:t>6.4 Researchers conduct research on nursing leadership education and development.</w:t>
            </w:r>
          </w:p>
          <w:p w14:paraId="0238A69E" w14:textId="77777777" w:rsidR="0062657D" w:rsidRPr="00251193" w:rsidRDefault="0062657D" w:rsidP="0062657D">
            <w:pPr>
              <w:ind w:left="720" w:hanging="360"/>
              <w:rPr>
                <w:rFonts w:asciiTheme="minorHAnsi" w:hAnsiTheme="minorHAnsi"/>
                <w:sz w:val="22"/>
              </w:rPr>
            </w:pPr>
            <w:r w:rsidRPr="0062657D">
              <w:rPr>
                <w:rFonts w:asciiTheme="minorHAnsi" w:hAnsiTheme="minorHAnsi"/>
                <w:sz w:val="22"/>
              </w:rPr>
              <w:t>7.0 Health-service and educational accreditation bodies incorporate into their standards this guideline’s organizational support</w:t>
            </w:r>
            <w:r>
              <w:rPr>
                <w:rFonts w:asciiTheme="minorHAnsi" w:hAnsiTheme="minorHAnsi"/>
                <w:sz w:val="22"/>
              </w:rPr>
              <w:t xml:space="preserve"> </w:t>
            </w:r>
            <w:r w:rsidRPr="0062657D">
              <w:rPr>
                <w:rFonts w:asciiTheme="minorHAnsi" w:hAnsiTheme="minorHAnsi"/>
                <w:sz w:val="22"/>
              </w:rPr>
              <w:t>recommendations for formal and informal leaders.</w:t>
            </w:r>
          </w:p>
        </w:tc>
        <w:tc>
          <w:tcPr>
            <w:tcW w:w="504" w:type="dxa"/>
            <w:tcBorders>
              <w:bottom w:val="single" w:sz="4" w:space="0" w:color="008080"/>
            </w:tcBorders>
            <w:shd w:val="clear" w:color="auto" w:fill="auto"/>
          </w:tcPr>
          <w:p w14:paraId="525CAA87" w14:textId="77777777" w:rsidR="007B7AB8" w:rsidRPr="00251193" w:rsidRDefault="007B7AB8"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806E08D" w14:textId="77777777" w:rsidR="007B7AB8" w:rsidRPr="00251193" w:rsidRDefault="007B7AB8"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AE15418" w14:textId="77777777" w:rsidR="007B7AB8" w:rsidRPr="00251193" w:rsidRDefault="007B7AB8"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163F283" w14:textId="77777777" w:rsidR="007B7AB8" w:rsidRPr="00251193" w:rsidRDefault="007B7AB8" w:rsidP="00E82AEE">
            <w:pPr>
              <w:ind w:left="72"/>
              <w:rPr>
                <w:rFonts w:asciiTheme="minorHAnsi" w:hAnsiTheme="minorHAnsi"/>
                <w:sz w:val="20"/>
                <w:szCs w:val="22"/>
              </w:rPr>
            </w:pPr>
          </w:p>
        </w:tc>
      </w:tr>
    </w:tbl>
    <w:p w14:paraId="772F600D" w14:textId="77777777" w:rsidR="001332EA" w:rsidRPr="00251193" w:rsidRDefault="001332EA" w:rsidP="00520DE8">
      <w:pPr>
        <w:tabs>
          <w:tab w:val="left" w:pos="4692"/>
        </w:tabs>
        <w:jc w:val="center"/>
        <w:rPr>
          <w:rFonts w:asciiTheme="minorHAnsi" w:hAnsiTheme="minorHAnsi"/>
          <w:sz w:val="4"/>
          <w:szCs w:val="4"/>
        </w:rPr>
      </w:pPr>
    </w:p>
    <w:sectPr w:rsidR="001332EA" w:rsidRPr="00251193" w:rsidSect="00251193">
      <w:headerReference w:type="default" r:id="rId17"/>
      <w:headerReference w:type="first" r:id="rId18"/>
      <w:footerReference w:type="first" r:id="rId19"/>
      <w:pgSz w:w="12240" w:h="15840"/>
      <w:pgMar w:top="720" w:right="1008" w:bottom="720" w:left="1008"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59F9D" w14:textId="77777777" w:rsidR="00E9715A" w:rsidRDefault="00E9715A" w:rsidP="000258AA">
      <w:r>
        <w:separator/>
      </w:r>
    </w:p>
  </w:endnote>
  <w:endnote w:type="continuationSeparator" w:id="0">
    <w:p w14:paraId="6D3EF9DC" w14:textId="77777777" w:rsidR="00E9715A" w:rsidRDefault="00E9715A" w:rsidP="00025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9AA97" w14:textId="77777777" w:rsidR="00053907" w:rsidRPr="00251193" w:rsidRDefault="00053907" w:rsidP="004F5691">
    <w:pPr>
      <w:pBdr>
        <w:top w:val="single" w:sz="8" w:space="1" w:color="008080"/>
      </w:pBdr>
      <w:rPr>
        <w:rFonts w:asciiTheme="minorHAnsi" w:hAnsiTheme="minorHAnsi"/>
        <w:i/>
        <w:color w:val="006A65"/>
        <w:sz w:val="20"/>
      </w:rPr>
    </w:pPr>
    <w:r w:rsidRPr="00251193">
      <w:rPr>
        <w:rFonts w:asciiTheme="minorHAnsi" w:hAnsiTheme="minorHAnsi"/>
        <w:i/>
        <w:color w:val="006A65"/>
        <w:sz w:val="20"/>
      </w:rPr>
      <w:t>Gap Analysis</w:t>
    </w:r>
    <w:r>
      <w:rPr>
        <w:rFonts w:asciiTheme="minorHAnsi" w:hAnsiTheme="minorHAnsi"/>
        <w:i/>
        <w:color w:val="006A65"/>
        <w:sz w:val="20"/>
      </w:rPr>
      <w:t xml:space="preserve"> – </w:t>
    </w:r>
    <w:r w:rsidR="009344AA">
      <w:rPr>
        <w:rFonts w:asciiTheme="minorHAnsi" w:hAnsiTheme="minorHAnsi"/>
        <w:i/>
        <w:color w:val="006A65"/>
        <w:sz w:val="20"/>
      </w:rPr>
      <w:t>March 2017</w:t>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t xml:space="preserve">Page </w:t>
    </w:r>
    <w:r w:rsidRPr="00251193">
      <w:rPr>
        <w:rFonts w:asciiTheme="minorHAnsi" w:hAnsiTheme="minorHAnsi"/>
        <w:i/>
        <w:color w:val="006A65"/>
        <w:sz w:val="20"/>
      </w:rPr>
      <w:fldChar w:fldCharType="begin"/>
    </w:r>
    <w:r w:rsidRPr="00251193">
      <w:rPr>
        <w:rFonts w:asciiTheme="minorHAnsi" w:hAnsiTheme="minorHAnsi"/>
        <w:i/>
        <w:color w:val="006A65"/>
        <w:sz w:val="20"/>
      </w:rPr>
      <w:instrText xml:space="preserve"> PAGE </w:instrText>
    </w:r>
    <w:r w:rsidRPr="00251193">
      <w:rPr>
        <w:rFonts w:asciiTheme="minorHAnsi" w:hAnsiTheme="minorHAnsi"/>
        <w:i/>
        <w:color w:val="006A65"/>
        <w:sz w:val="20"/>
      </w:rPr>
      <w:fldChar w:fldCharType="separate"/>
    </w:r>
    <w:r w:rsidR="009344AA">
      <w:rPr>
        <w:rFonts w:asciiTheme="minorHAnsi" w:hAnsiTheme="minorHAnsi"/>
        <w:i/>
        <w:noProof/>
        <w:color w:val="006A65"/>
        <w:sz w:val="20"/>
      </w:rPr>
      <w:t>5</w:t>
    </w:r>
    <w:r w:rsidRPr="00251193">
      <w:rPr>
        <w:rFonts w:asciiTheme="minorHAnsi" w:hAnsiTheme="minorHAnsi"/>
        <w:i/>
        <w:color w:val="006A65"/>
        <w:sz w:val="20"/>
      </w:rPr>
      <w:fldChar w:fldCharType="end"/>
    </w:r>
    <w:r w:rsidRPr="00251193">
      <w:rPr>
        <w:rFonts w:asciiTheme="minorHAnsi" w:hAnsiTheme="minorHAnsi"/>
        <w:i/>
        <w:color w:val="006A65"/>
        <w:sz w:val="20"/>
      </w:rPr>
      <w:t xml:space="preserve"> of </w:t>
    </w:r>
    <w:r w:rsidRPr="00251193">
      <w:rPr>
        <w:rFonts w:asciiTheme="minorHAnsi" w:hAnsiTheme="minorHAnsi"/>
        <w:i/>
        <w:color w:val="006A65"/>
        <w:sz w:val="20"/>
      </w:rPr>
      <w:fldChar w:fldCharType="begin"/>
    </w:r>
    <w:r w:rsidRPr="00251193">
      <w:rPr>
        <w:rFonts w:asciiTheme="minorHAnsi" w:hAnsiTheme="minorHAnsi"/>
        <w:i/>
        <w:color w:val="006A65"/>
        <w:sz w:val="20"/>
      </w:rPr>
      <w:instrText xml:space="preserve"> NUMPAGES  </w:instrText>
    </w:r>
    <w:r w:rsidRPr="00251193">
      <w:rPr>
        <w:rFonts w:asciiTheme="minorHAnsi" w:hAnsiTheme="minorHAnsi"/>
        <w:i/>
        <w:color w:val="006A65"/>
        <w:sz w:val="20"/>
      </w:rPr>
      <w:fldChar w:fldCharType="separate"/>
    </w:r>
    <w:r w:rsidR="009344AA">
      <w:rPr>
        <w:rFonts w:asciiTheme="minorHAnsi" w:hAnsiTheme="minorHAnsi"/>
        <w:i/>
        <w:noProof/>
        <w:color w:val="006A65"/>
        <w:sz w:val="20"/>
      </w:rPr>
      <w:t>5</w:t>
    </w:r>
    <w:r w:rsidRPr="00251193">
      <w:rPr>
        <w:rFonts w:asciiTheme="minorHAnsi" w:hAnsiTheme="minorHAnsi"/>
        <w:i/>
        <w:color w:val="006A65"/>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D837C" w14:textId="77777777" w:rsidR="00053907" w:rsidRPr="00251193" w:rsidRDefault="00053907" w:rsidP="00DE0F2F">
    <w:pPr>
      <w:pBdr>
        <w:top w:val="single" w:sz="8" w:space="1" w:color="008080"/>
      </w:pBdr>
      <w:jc w:val="center"/>
      <w:rPr>
        <w:rFonts w:asciiTheme="minorHAnsi" w:hAnsiTheme="minorHAnsi"/>
        <w:i/>
        <w:color w:val="006A65"/>
        <w:sz w:val="20"/>
      </w:rPr>
    </w:pPr>
    <w:r w:rsidRPr="00251193">
      <w:rPr>
        <w:rFonts w:asciiTheme="minorHAnsi" w:hAnsiTheme="minorHAnsi"/>
        <w:i/>
        <w:color w:val="006A65"/>
        <w:sz w:val="20"/>
      </w:rPr>
      <w:t xml:space="preserve">Gap Analysis – </w:t>
    </w:r>
    <w:r w:rsidR="009344AA">
      <w:rPr>
        <w:rFonts w:asciiTheme="minorHAnsi" w:hAnsiTheme="minorHAnsi"/>
        <w:i/>
        <w:color w:val="006A65"/>
        <w:sz w:val="20"/>
      </w:rPr>
      <w:t>March 2017</w:t>
    </w:r>
    <w:r>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t xml:space="preserve">Page </w:t>
    </w:r>
    <w:r w:rsidRPr="00251193">
      <w:rPr>
        <w:rFonts w:asciiTheme="minorHAnsi" w:hAnsiTheme="minorHAnsi"/>
        <w:i/>
        <w:color w:val="006A65"/>
        <w:sz w:val="20"/>
      </w:rPr>
      <w:fldChar w:fldCharType="begin"/>
    </w:r>
    <w:r w:rsidRPr="00251193">
      <w:rPr>
        <w:rFonts w:asciiTheme="minorHAnsi" w:hAnsiTheme="minorHAnsi"/>
        <w:i/>
        <w:color w:val="006A65"/>
        <w:sz w:val="20"/>
      </w:rPr>
      <w:instrText xml:space="preserve"> PAGE </w:instrText>
    </w:r>
    <w:r w:rsidRPr="00251193">
      <w:rPr>
        <w:rFonts w:asciiTheme="minorHAnsi" w:hAnsiTheme="minorHAnsi"/>
        <w:i/>
        <w:color w:val="006A65"/>
        <w:sz w:val="20"/>
      </w:rPr>
      <w:fldChar w:fldCharType="separate"/>
    </w:r>
    <w:r w:rsidR="009344AA">
      <w:rPr>
        <w:rFonts w:asciiTheme="minorHAnsi" w:hAnsiTheme="minorHAnsi"/>
        <w:i/>
        <w:noProof/>
        <w:color w:val="006A65"/>
        <w:sz w:val="20"/>
      </w:rPr>
      <w:t>2</w:t>
    </w:r>
    <w:r w:rsidRPr="00251193">
      <w:rPr>
        <w:rFonts w:asciiTheme="minorHAnsi" w:hAnsiTheme="minorHAnsi"/>
        <w:i/>
        <w:color w:val="006A65"/>
        <w:sz w:val="20"/>
      </w:rPr>
      <w:fldChar w:fldCharType="end"/>
    </w:r>
    <w:r w:rsidRPr="00251193">
      <w:rPr>
        <w:rFonts w:asciiTheme="minorHAnsi" w:hAnsiTheme="minorHAnsi"/>
        <w:i/>
        <w:color w:val="006A65"/>
        <w:sz w:val="20"/>
      </w:rPr>
      <w:t xml:space="preserve"> of </w:t>
    </w:r>
    <w:r w:rsidRPr="00251193">
      <w:rPr>
        <w:rFonts w:asciiTheme="minorHAnsi" w:hAnsiTheme="minorHAnsi"/>
        <w:i/>
        <w:color w:val="006A65"/>
        <w:sz w:val="20"/>
      </w:rPr>
      <w:fldChar w:fldCharType="begin"/>
    </w:r>
    <w:r w:rsidRPr="00251193">
      <w:rPr>
        <w:rFonts w:asciiTheme="minorHAnsi" w:hAnsiTheme="minorHAnsi"/>
        <w:i/>
        <w:color w:val="006A65"/>
        <w:sz w:val="20"/>
      </w:rPr>
      <w:instrText xml:space="preserve"> NUMPAGES  </w:instrText>
    </w:r>
    <w:r w:rsidRPr="00251193">
      <w:rPr>
        <w:rFonts w:asciiTheme="minorHAnsi" w:hAnsiTheme="minorHAnsi"/>
        <w:i/>
        <w:color w:val="006A65"/>
        <w:sz w:val="20"/>
      </w:rPr>
      <w:fldChar w:fldCharType="separate"/>
    </w:r>
    <w:r w:rsidR="009344AA">
      <w:rPr>
        <w:rFonts w:asciiTheme="minorHAnsi" w:hAnsiTheme="minorHAnsi"/>
        <w:i/>
        <w:noProof/>
        <w:color w:val="006A65"/>
        <w:sz w:val="20"/>
      </w:rPr>
      <w:t>5</w:t>
    </w:r>
    <w:r w:rsidRPr="00251193">
      <w:rPr>
        <w:rFonts w:asciiTheme="minorHAnsi" w:hAnsiTheme="minorHAnsi"/>
        <w:i/>
        <w:color w:val="006A65"/>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286B1" w14:textId="77777777" w:rsidR="00E9715A" w:rsidRDefault="00E9715A" w:rsidP="000258AA">
      <w:r>
        <w:separator/>
      </w:r>
    </w:p>
  </w:footnote>
  <w:footnote w:type="continuationSeparator" w:id="0">
    <w:p w14:paraId="66D6CE4D" w14:textId="77777777" w:rsidR="00E9715A" w:rsidRDefault="00E9715A" w:rsidP="00025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EB716" w14:textId="77777777" w:rsidR="00434D42" w:rsidRPr="00434D42" w:rsidRDefault="00434D42" w:rsidP="00434D42">
    <w:pPr>
      <w:jc w:val="center"/>
      <w:rPr>
        <w:b/>
        <w:color w:val="003366"/>
        <w:szCs w:val="36"/>
      </w:rPr>
    </w:pPr>
    <w:r w:rsidRPr="00434D42">
      <w:rPr>
        <w:b/>
        <w:color w:val="003366"/>
        <w:szCs w:val="36"/>
      </w:rPr>
      <w:t>Gap Analysis:</w:t>
    </w:r>
  </w:p>
  <w:p w14:paraId="7A227B24" w14:textId="77777777" w:rsidR="00434D42" w:rsidRPr="00434D42" w:rsidRDefault="00434D42" w:rsidP="00434D42">
    <w:pPr>
      <w:jc w:val="center"/>
      <w:rPr>
        <w:b/>
        <w:color w:val="003366"/>
        <w:szCs w:val="36"/>
      </w:rPr>
    </w:pPr>
    <w:r w:rsidRPr="00434D42">
      <w:rPr>
        <w:b/>
        <w:i/>
        <w:color w:val="003366"/>
        <w:szCs w:val="36"/>
      </w:rPr>
      <w:t>Developing and Sustaining Nursing Leadership</w:t>
    </w:r>
    <w:r w:rsidRPr="00434D42">
      <w:rPr>
        <w:b/>
        <w:color w:val="003366"/>
        <w:szCs w:val="36"/>
      </w:rPr>
      <w:t>, Second Edition, July 2013</w:t>
    </w:r>
  </w:p>
  <w:p w14:paraId="5B81B003" w14:textId="67AA507D" w:rsidR="00053907" w:rsidRPr="00615149" w:rsidRDefault="00053907" w:rsidP="00434D42">
    <w:pPr>
      <w:rPr>
        <w:b/>
        <w:color w:val="00336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A6865" w14:textId="77777777" w:rsidR="00053907" w:rsidRPr="00251193" w:rsidRDefault="00053907" w:rsidP="00D850EA">
    <w:pPr>
      <w:spacing w:after="120"/>
      <w:jc w:val="center"/>
      <w:rPr>
        <w:rFonts w:asciiTheme="minorHAnsi" w:hAnsiTheme="minorHAnsi"/>
        <w:b/>
        <w:color w:val="003366"/>
        <w:szCs w:val="36"/>
      </w:rPr>
    </w:pPr>
    <w:r w:rsidRPr="00E10DF3">
      <w:rPr>
        <w:rFonts w:asciiTheme="minorHAnsi" w:hAnsiTheme="minorHAnsi"/>
        <w:b/>
        <w:color w:val="003366"/>
        <w:szCs w:val="36"/>
      </w:rPr>
      <w:t>Gap Analysis</w:t>
    </w:r>
    <w:r>
      <w:rPr>
        <w:rFonts w:asciiTheme="minorHAnsi" w:hAnsiTheme="minorHAnsi"/>
        <w:b/>
        <w:color w:val="003366"/>
        <w:szCs w:val="36"/>
      </w:rPr>
      <w:t xml:space="preserve"> - </w:t>
    </w:r>
    <w:r w:rsidRPr="00C332B7">
      <w:rPr>
        <w:rFonts w:asciiTheme="minorHAnsi" w:hAnsiTheme="minorHAnsi"/>
        <w:b/>
        <w:i/>
        <w:color w:val="003366"/>
        <w:szCs w:val="36"/>
      </w:rPr>
      <w:t>Developing and Sustaining Nursing Leadership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50E10" w14:textId="77777777" w:rsidR="00053907" w:rsidRPr="00251193" w:rsidRDefault="00053907" w:rsidP="00251193">
    <w:pPr>
      <w:pStyle w:val="Header"/>
      <w:rPr>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E5EEF"/>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32F47BA"/>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47824DE"/>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5AE05ED"/>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08943C13"/>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A3970C8"/>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0BEF74BF"/>
    <w:multiLevelType w:val="hybridMultilevel"/>
    <w:tmpl w:val="221298A6"/>
    <w:lvl w:ilvl="0" w:tplc="8CE83732">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C751EF"/>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E82333A"/>
    <w:multiLevelType w:val="hybridMultilevel"/>
    <w:tmpl w:val="CB92344E"/>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F7F382C"/>
    <w:multiLevelType w:val="hybridMultilevel"/>
    <w:tmpl w:val="7F8E06C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11615873"/>
    <w:multiLevelType w:val="hybridMultilevel"/>
    <w:tmpl w:val="EE4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AE1391"/>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90B7E1E"/>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B7044A7"/>
    <w:multiLevelType w:val="hybridMultilevel"/>
    <w:tmpl w:val="270E95CC"/>
    <w:lvl w:ilvl="0" w:tplc="5D2027C4">
      <w:start w:val="1"/>
      <w:numFmt w:val="decimal"/>
      <w:lvlText w:val="%1."/>
      <w:lvlJc w:val="left"/>
      <w:pPr>
        <w:ind w:left="990" w:hanging="360"/>
      </w:pPr>
      <w:rPr>
        <w:rFonts w:hint="default"/>
        <w:b w:val="0"/>
        <w:i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1FF41D2C"/>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2B70340"/>
    <w:multiLevelType w:val="hybridMultilevel"/>
    <w:tmpl w:val="B7A00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4C54080"/>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76A48A7"/>
    <w:multiLevelType w:val="hybridMultilevel"/>
    <w:tmpl w:val="DE54C14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2E942910"/>
    <w:multiLevelType w:val="hybridMultilevel"/>
    <w:tmpl w:val="270E95CC"/>
    <w:lvl w:ilvl="0" w:tplc="5D2027C4">
      <w:start w:val="1"/>
      <w:numFmt w:val="decimal"/>
      <w:lvlText w:val="%1."/>
      <w:lvlJc w:val="left"/>
      <w:pPr>
        <w:ind w:left="1260" w:hanging="360"/>
      </w:pPr>
      <w:rPr>
        <w:rFonts w:hint="default"/>
        <w:b w:val="0"/>
        <w:i w:val="0"/>
        <w:sz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3A924094"/>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D5810FE"/>
    <w:multiLevelType w:val="hybridMultilevel"/>
    <w:tmpl w:val="0C50B8D6"/>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1" w15:restartNumberingAfterBreak="0">
    <w:nsid w:val="3DF23647"/>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EC345F4"/>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6152FBC"/>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E860FEA"/>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6535CC4"/>
    <w:multiLevelType w:val="hybridMultilevel"/>
    <w:tmpl w:val="FA5410D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223DDB"/>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46C2512"/>
    <w:multiLevelType w:val="multilevel"/>
    <w:tmpl w:val="89506D4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7757282A"/>
    <w:multiLevelType w:val="hybridMultilevel"/>
    <w:tmpl w:val="FF169A44"/>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77A701C9"/>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F4C54A6"/>
    <w:multiLevelType w:val="hybridMultilevel"/>
    <w:tmpl w:val="A440CD5C"/>
    <w:lvl w:ilvl="0" w:tplc="10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590285584">
    <w:abstractNumId w:val="10"/>
  </w:num>
  <w:num w:numId="2" w16cid:durableId="1036346399">
    <w:abstractNumId w:val="25"/>
  </w:num>
  <w:num w:numId="3" w16cid:durableId="1277523738">
    <w:abstractNumId w:val="8"/>
  </w:num>
  <w:num w:numId="4" w16cid:durableId="2110661708">
    <w:abstractNumId w:val="9"/>
  </w:num>
  <w:num w:numId="5" w16cid:durableId="798500419">
    <w:abstractNumId w:val="20"/>
  </w:num>
  <w:num w:numId="6" w16cid:durableId="2017805070">
    <w:abstractNumId w:val="15"/>
  </w:num>
  <w:num w:numId="7" w16cid:durableId="1548835280">
    <w:abstractNumId w:val="18"/>
  </w:num>
  <w:num w:numId="8" w16cid:durableId="1434740486">
    <w:abstractNumId w:val="13"/>
  </w:num>
  <w:num w:numId="9" w16cid:durableId="827861342">
    <w:abstractNumId w:val="30"/>
  </w:num>
  <w:num w:numId="10" w16cid:durableId="2085565193">
    <w:abstractNumId w:val="6"/>
  </w:num>
  <w:num w:numId="11" w16cid:durableId="485703478">
    <w:abstractNumId w:val="27"/>
  </w:num>
  <w:num w:numId="12" w16cid:durableId="1434669195">
    <w:abstractNumId w:val="29"/>
  </w:num>
  <w:num w:numId="13" w16cid:durableId="2097162821">
    <w:abstractNumId w:val="4"/>
  </w:num>
  <w:num w:numId="14" w16cid:durableId="1053578899">
    <w:abstractNumId w:val="26"/>
  </w:num>
  <w:num w:numId="15" w16cid:durableId="90666312">
    <w:abstractNumId w:val="12"/>
  </w:num>
  <w:num w:numId="16" w16cid:durableId="1861891233">
    <w:abstractNumId w:val="11"/>
  </w:num>
  <w:num w:numId="17" w16cid:durableId="442650661">
    <w:abstractNumId w:val="7"/>
  </w:num>
  <w:num w:numId="18" w16cid:durableId="1376542893">
    <w:abstractNumId w:val="1"/>
  </w:num>
  <w:num w:numId="19" w16cid:durableId="1235317925">
    <w:abstractNumId w:val="3"/>
  </w:num>
  <w:num w:numId="20" w16cid:durableId="1251499149">
    <w:abstractNumId w:val="5"/>
  </w:num>
  <w:num w:numId="21" w16cid:durableId="781148554">
    <w:abstractNumId w:val="2"/>
  </w:num>
  <w:num w:numId="22" w16cid:durableId="1508910197">
    <w:abstractNumId w:val="0"/>
  </w:num>
  <w:num w:numId="23" w16cid:durableId="143737686">
    <w:abstractNumId w:val="22"/>
  </w:num>
  <w:num w:numId="24" w16cid:durableId="642122993">
    <w:abstractNumId w:val="23"/>
  </w:num>
  <w:num w:numId="25" w16cid:durableId="761881294">
    <w:abstractNumId w:val="19"/>
  </w:num>
  <w:num w:numId="26" w16cid:durableId="1088042468">
    <w:abstractNumId w:val="24"/>
  </w:num>
  <w:num w:numId="27" w16cid:durableId="1027559602">
    <w:abstractNumId w:val="21"/>
  </w:num>
  <w:num w:numId="28" w16cid:durableId="1763800215">
    <w:abstractNumId w:val="16"/>
  </w:num>
  <w:num w:numId="29" w16cid:durableId="1991977744">
    <w:abstractNumId w:val="14"/>
  </w:num>
  <w:num w:numId="30" w16cid:durableId="1697269701">
    <w:abstractNumId w:val="17"/>
  </w:num>
  <w:num w:numId="31" w16cid:durableId="36610256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AA"/>
    <w:rsid w:val="000258AA"/>
    <w:rsid w:val="000360E4"/>
    <w:rsid w:val="000370C2"/>
    <w:rsid w:val="00045B0D"/>
    <w:rsid w:val="00053907"/>
    <w:rsid w:val="00061799"/>
    <w:rsid w:val="00084324"/>
    <w:rsid w:val="000A04C5"/>
    <w:rsid w:val="000B5B39"/>
    <w:rsid w:val="000C1BB1"/>
    <w:rsid w:val="000C2CA8"/>
    <w:rsid w:val="000C7254"/>
    <w:rsid w:val="000D7599"/>
    <w:rsid w:val="000F164F"/>
    <w:rsid w:val="000F54AB"/>
    <w:rsid w:val="000F6FD0"/>
    <w:rsid w:val="0010003C"/>
    <w:rsid w:val="00113891"/>
    <w:rsid w:val="0011784B"/>
    <w:rsid w:val="001332EA"/>
    <w:rsid w:val="00134957"/>
    <w:rsid w:val="00141B5C"/>
    <w:rsid w:val="001466CE"/>
    <w:rsid w:val="00146C93"/>
    <w:rsid w:val="00155594"/>
    <w:rsid w:val="00160EE4"/>
    <w:rsid w:val="00175422"/>
    <w:rsid w:val="00185D43"/>
    <w:rsid w:val="001A717A"/>
    <w:rsid w:val="001E43D5"/>
    <w:rsid w:val="001E61FF"/>
    <w:rsid w:val="001E663B"/>
    <w:rsid w:val="001F1E41"/>
    <w:rsid w:val="001F26B9"/>
    <w:rsid w:val="00216BD6"/>
    <w:rsid w:val="00231249"/>
    <w:rsid w:val="00251193"/>
    <w:rsid w:val="002560CC"/>
    <w:rsid w:val="00265FB2"/>
    <w:rsid w:val="00274CA2"/>
    <w:rsid w:val="00283305"/>
    <w:rsid w:val="002C2B30"/>
    <w:rsid w:val="002C5560"/>
    <w:rsid w:val="0030475F"/>
    <w:rsid w:val="00331DF9"/>
    <w:rsid w:val="003421EB"/>
    <w:rsid w:val="00345BF2"/>
    <w:rsid w:val="003746C3"/>
    <w:rsid w:val="00396AA6"/>
    <w:rsid w:val="003979FA"/>
    <w:rsid w:val="003A29E9"/>
    <w:rsid w:val="003A3CDA"/>
    <w:rsid w:val="003B0E6C"/>
    <w:rsid w:val="003B13B6"/>
    <w:rsid w:val="003D76C9"/>
    <w:rsid w:val="003E3777"/>
    <w:rsid w:val="003F5E96"/>
    <w:rsid w:val="00417700"/>
    <w:rsid w:val="00434872"/>
    <w:rsid w:val="00434D42"/>
    <w:rsid w:val="0043766A"/>
    <w:rsid w:val="00442F20"/>
    <w:rsid w:val="00454814"/>
    <w:rsid w:val="00474D0F"/>
    <w:rsid w:val="00490E1B"/>
    <w:rsid w:val="004C32C9"/>
    <w:rsid w:val="004C3568"/>
    <w:rsid w:val="004D3EB0"/>
    <w:rsid w:val="004D6C65"/>
    <w:rsid w:val="004E0B29"/>
    <w:rsid w:val="004E1118"/>
    <w:rsid w:val="004F5691"/>
    <w:rsid w:val="00520DE8"/>
    <w:rsid w:val="00522181"/>
    <w:rsid w:val="0053299C"/>
    <w:rsid w:val="00537610"/>
    <w:rsid w:val="00544786"/>
    <w:rsid w:val="00556345"/>
    <w:rsid w:val="00573140"/>
    <w:rsid w:val="00586B73"/>
    <w:rsid w:val="00587B0F"/>
    <w:rsid w:val="0059644D"/>
    <w:rsid w:val="0059715D"/>
    <w:rsid w:val="005976C2"/>
    <w:rsid w:val="005B38CF"/>
    <w:rsid w:val="006055ED"/>
    <w:rsid w:val="00615149"/>
    <w:rsid w:val="00620EC4"/>
    <w:rsid w:val="0062657D"/>
    <w:rsid w:val="00634211"/>
    <w:rsid w:val="006432B4"/>
    <w:rsid w:val="006440B9"/>
    <w:rsid w:val="006444B4"/>
    <w:rsid w:val="00652172"/>
    <w:rsid w:val="00653D98"/>
    <w:rsid w:val="00660793"/>
    <w:rsid w:val="0067764A"/>
    <w:rsid w:val="006C339E"/>
    <w:rsid w:val="006C47B5"/>
    <w:rsid w:val="006C4D6D"/>
    <w:rsid w:val="006C7BCD"/>
    <w:rsid w:val="006E7FB1"/>
    <w:rsid w:val="00732F8A"/>
    <w:rsid w:val="00735C33"/>
    <w:rsid w:val="0074135F"/>
    <w:rsid w:val="00753BDD"/>
    <w:rsid w:val="0075700F"/>
    <w:rsid w:val="007600D0"/>
    <w:rsid w:val="00761CBF"/>
    <w:rsid w:val="00762872"/>
    <w:rsid w:val="00776255"/>
    <w:rsid w:val="007930DE"/>
    <w:rsid w:val="00796EE6"/>
    <w:rsid w:val="007B755D"/>
    <w:rsid w:val="007B7AB8"/>
    <w:rsid w:val="007C52A1"/>
    <w:rsid w:val="007D171B"/>
    <w:rsid w:val="007D1C17"/>
    <w:rsid w:val="007D3301"/>
    <w:rsid w:val="007E01C6"/>
    <w:rsid w:val="007F3387"/>
    <w:rsid w:val="00801400"/>
    <w:rsid w:val="00802805"/>
    <w:rsid w:val="00830EE5"/>
    <w:rsid w:val="00841749"/>
    <w:rsid w:val="0084766D"/>
    <w:rsid w:val="0085649B"/>
    <w:rsid w:val="00862016"/>
    <w:rsid w:val="008670AC"/>
    <w:rsid w:val="008772F0"/>
    <w:rsid w:val="008819FE"/>
    <w:rsid w:val="00884571"/>
    <w:rsid w:val="008B3900"/>
    <w:rsid w:val="008C13B6"/>
    <w:rsid w:val="008C4F0B"/>
    <w:rsid w:val="009124F5"/>
    <w:rsid w:val="009344AA"/>
    <w:rsid w:val="009473E4"/>
    <w:rsid w:val="009508BC"/>
    <w:rsid w:val="009541AE"/>
    <w:rsid w:val="009634CC"/>
    <w:rsid w:val="009763AB"/>
    <w:rsid w:val="00984892"/>
    <w:rsid w:val="009858B8"/>
    <w:rsid w:val="00992D42"/>
    <w:rsid w:val="009937CB"/>
    <w:rsid w:val="00994078"/>
    <w:rsid w:val="00995B62"/>
    <w:rsid w:val="009A341C"/>
    <w:rsid w:val="009B4C17"/>
    <w:rsid w:val="009B67DA"/>
    <w:rsid w:val="009D05B6"/>
    <w:rsid w:val="009E069D"/>
    <w:rsid w:val="009E6EC8"/>
    <w:rsid w:val="009F78A6"/>
    <w:rsid w:val="00A10D6E"/>
    <w:rsid w:val="00A20845"/>
    <w:rsid w:val="00A23D99"/>
    <w:rsid w:val="00A41612"/>
    <w:rsid w:val="00A769EF"/>
    <w:rsid w:val="00A86E49"/>
    <w:rsid w:val="00A87ACA"/>
    <w:rsid w:val="00A9422C"/>
    <w:rsid w:val="00AA3C07"/>
    <w:rsid w:val="00AB1795"/>
    <w:rsid w:val="00AD7D3F"/>
    <w:rsid w:val="00AE041F"/>
    <w:rsid w:val="00AF7C44"/>
    <w:rsid w:val="00B05989"/>
    <w:rsid w:val="00B106E8"/>
    <w:rsid w:val="00B10A2E"/>
    <w:rsid w:val="00B17DD1"/>
    <w:rsid w:val="00B50338"/>
    <w:rsid w:val="00B638EC"/>
    <w:rsid w:val="00B77EF9"/>
    <w:rsid w:val="00B80018"/>
    <w:rsid w:val="00B85F72"/>
    <w:rsid w:val="00B9581B"/>
    <w:rsid w:val="00B959F6"/>
    <w:rsid w:val="00B9727C"/>
    <w:rsid w:val="00BB6266"/>
    <w:rsid w:val="00BC4180"/>
    <w:rsid w:val="00BC4A2E"/>
    <w:rsid w:val="00BE702A"/>
    <w:rsid w:val="00BF23F9"/>
    <w:rsid w:val="00BF257F"/>
    <w:rsid w:val="00C00D03"/>
    <w:rsid w:val="00C2452C"/>
    <w:rsid w:val="00C25E20"/>
    <w:rsid w:val="00C332B7"/>
    <w:rsid w:val="00C36398"/>
    <w:rsid w:val="00C635DF"/>
    <w:rsid w:val="00C7304B"/>
    <w:rsid w:val="00C74998"/>
    <w:rsid w:val="00CA01D6"/>
    <w:rsid w:val="00CC4975"/>
    <w:rsid w:val="00CC5CB4"/>
    <w:rsid w:val="00CE04E8"/>
    <w:rsid w:val="00CE5E7B"/>
    <w:rsid w:val="00CF556B"/>
    <w:rsid w:val="00D12ACF"/>
    <w:rsid w:val="00D142A4"/>
    <w:rsid w:val="00D33080"/>
    <w:rsid w:val="00D47417"/>
    <w:rsid w:val="00D54254"/>
    <w:rsid w:val="00D54D4E"/>
    <w:rsid w:val="00D702A6"/>
    <w:rsid w:val="00D830D0"/>
    <w:rsid w:val="00D84AE7"/>
    <w:rsid w:val="00D850EA"/>
    <w:rsid w:val="00D91359"/>
    <w:rsid w:val="00DB3E78"/>
    <w:rsid w:val="00DC1CC6"/>
    <w:rsid w:val="00DE0F2F"/>
    <w:rsid w:val="00DE3925"/>
    <w:rsid w:val="00DE436D"/>
    <w:rsid w:val="00DE4943"/>
    <w:rsid w:val="00DE7C20"/>
    <w:rsid w:val="00DF1463"/>
    <w:rsid w:val="00DF1E3F"/>
    <w:rsid w:val="00E05470"/>
    <w:rsid w:val="00E07744"/>
    <w:rsid w:val="00E10DF3"/>
    <w:rsid w:val="00E12E1F"/>
    <w:rsid w:val="00E46C84"/>
    <w:rsid w:val="00E5093F"/>
    <w:rsid w:val="00E76564"/>
    <w:rsid w:val="00E82AEE"/>
    <w:rsid w:val="00E87525"/>
    <w:rsid w:val="00E96AEE"/>
    <w:rsid w:val="00E9715A"/>
    <w:rsid w:val="00EA0EF8"/>
    <w:rsid w:val="00EF08D3"/>
    <w:rsid w:val="00EF0BAC"/>
    <w:rsid w:val="00EF28F6"/>
    <w:rsid w:val="00F14D66"/>
    <w:rsid w:val="00F156CD"/>
    <w:rsid w:val="00F36AA8"/>
    <w:rsid w:val="00F374DE"/>
    <w:rsid w:val="00F570EF"/>
    <w:rsid w:val="00F744A8"/>
    <w:rsid w:val="00F74811"/>
    <w:rsid w:val="00F869C3"/>
    <w:rsid w:val="00F95964"/>
    <w:rsid w:val="00F96B09"/>
    <w:rsid w:val="00FD6D46"/>
    <w:rsid w:val="00FE51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9EFA8"/>
  <w15:docId w15:val="{24E8B5A6-CE52-4226-8311-A8048649C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8AA"/>
    <w:rPr>
      <w:rFonts w:ascii="Times New Roman" w:eastAsia="Times New Roman" w:hAnsi="Times New Roman"/>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
    <w:name w:val="paragraph-e"/>
    <w:basedOn w:val="Normal"/>
    <w:rsid w:val="000258AA"/>
    <w:pPr>
      <w:snapToGrid w:val="0"/>
      <w:spacing w:after="120"/>
      <w:ind w:left="1117" w:hanging="400"/>
    </w:pPr>
    <w:rPr>
      <w:color w:val="000000"/>
      <w:sz w:val="26"/>
      <w:szCs w:val="26"/>
    </w:rPr>
  </w:style>
  <w:style w:type="paragraph" w:customStyle="1" w:styleId="section-e">
    <w:name w:val="section-e"/>
    <w:basedOn w:val="Normal"/>
    <w:rsid w:val="000258AA"/>
    <w:pPr>
      <w:snapToGrid w:val="0"/>
      <w:spacing w:after="120"/>
      <w:ind w:firstLine="600"/>
    </w:pPr>
    <w:rPr>
      <w:color w:val="000000"/>
      <w:sz w:val="26"/>
      <w:szCs w:val="26"/>
    </w:rPr>
  </w:style>
  <w:style w:type="paragraph" w:customStyle="1" w:styleId="headnote-e">
    <w:name w:val="headnote-e"/>
    <w:basedOn w:val="Normal"/>
    <w:rsid w:val="000258AA"/>
    <w:pPr>
      <w:keepNext/>
      <w:snapToGrid w:val="0"/>
    </w:pPr>
    <w:rPr>
      <w:b/>
      <w:bCs/>
      <w:color w:val="000000"/>
      <w:sz w:val="26"/>
      <w:szCs w:val="26"/>
    </w:rPr>
  </w:style>
  <w:style w:type="paragraph" w:customStyle="1" w:styleId="clause-e">
    <w:name w:val="clause-e"/>
    <w:basedOn w:val="Normal"/>
    <w:rsid w:val="000258AA"/>
    <w:pPr>
      <w:snapToGrid w:val="0"/>
      <w:spacing w:after="120"/>
      <w:ind w:left="1111" w:hanging="400"/>
    </w:pPr>
    <w:rPr>
      <w:color w:val="000000"/>
      <w:sz w:val="26"/>
      <w:szCs w:val="26"/>
    </w:rPr>
  </w:style>
  <w:style w:type="paragraph" w:customStyle="1" w:styleId="subclause-e">
    <w:name w:val="subclause-e"/>
    <w:basedOn w:val="Normal"/>
    <w:rsid w:val="000258AA"/>
    <w:pPr>
      <w:snapToGrid w:val="0"/>
      <w:spacing w:after="120"/>
      <w:ind w:left="1673" w:hanging="400"/>
    </w:pPr>
    <w:rPr>
      <w:color w:val="000000"/>
      <w:sz w:val="26"/>
      <w:szCs w:val="26"/>
    </w:rPr>
  </w:style>
  <w:style w:type="paragraph" w:styleId="Header">
    <w:name w:val="header"/>
    <w:basedOn w:val="Normal"/>
    <w:link w:val="HeaderChar"/>
    <w:uiPriority w:val="99"/>
    <w:unhideWhenUsed/>
    <w:rsid w:val="000258AA"/>
    <w:pPr>
      <w:tabs>
        <w:tab w:val="center" w:pos="4680"/>
        <w:tab w:val="right" w:pos="9360"/>
      </w:tabs>
    </w:pPr>
  </w:style>
  <w:style w:type="character" w:customStyle="1" w:styleId="HeaderChar">
    <w:name w:val="Header Char"/>
    <w:basedOn w:val="DefaultParagraphFont"/>
    <w:link w:val="Header"/>
    <w:uiPriority w:val="99"/>
    <w:rsid w:val="000258A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58AA"/>
    <w:pPr>
      <w:tabs>
        <w:tab w:val="center" w:pos="4680"/>
        <w:tab w:val="right" w:pos="9360"/>
      </w:tabs>
    </w:pPr>
  </w:style>
  <w:style w:type="character" w:customStyle="1" w:styleId="FooterChar">
    <w:name w:val="Footer Char"/>
    <w:basedOn w:val="DefaultParagraphFont"/>
    <w:link w:val="Footer"/>
    <w:uiPriority w:val="99"/>
    <w:rsid w:val="000258A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58AA"/>
    <w:rPr>
      <w:rFonts w:ascii="Tahoma" w:hAnsi="Tahoma" w:cs="Tahoma"/>
      <w:sz w:val="16"/>
      <w:szCs w:val="16"/>
    </w:rPr>
  </w:style>
  <w:style w:type="character" w:customStyle="1" w:styleId="BalloonTextChar">
    <w:name w:val="Balloon Text Char"/>
    <w:basedOn w:val="DefaultParagraphFont"/>
    <w:link w:val="BalloonText"/>
    <w:uiPriority w:val="99"/>
    <w:semiHidden/>
    <w:rsid w:val="000258AA"/>
    <w:rPr>
      <w:rFonts w:ascii="Tahoma" w:eastAsia="Times New Roman" w:hAnsi="Tahoma" w:cs="Tahoma"/>
      <w:sz w:val="16"/>
      <w:szCs w:val="16"/>
    </w:rPr>
  </w:style>
  <w:style w:type="paragraph" w:customStyle="1" w:styleId="subsection-e">
    <w:name w:val="subsection-e"/>
    <w:basedOn w:val="Normal"/>
    <w:rsid w:val="00E82AEE"/>
    <w:pPr>
      <w:snapToGrid w:val="0"/>
      <w:spacing w:after="120"/>
      <w:ind w:firstLine="600"/>
    </w:pPr>
    <w:rPr>
      <w:color w:val="000000"/>
      <w:sz w:val="26"/>
      <w:szCs w:val="26"/>
    </w:rPr>
  </w:style>
  <w:style w:type="character" w:styleId="Hyperlink">
    <w:name w:val="Hyperlink"/>
    <w:basedOn w:val="DefaultParagraphFont"/>
    <w:uiPriority w:val="99"/>
    <w:unhideWhenUsed/>
    <w:rsid w:val="00EF28F6"/>
    <w:rPr>
      <w:color w:val="0000FF"/>
      <w:u w:val="single"/>
    </w:rPr>
  </w:style>
  <w:style w:type="table" w:styleId="TableGrid">
    <w:name w:val="Table Grid"/>
    <w:basedOn w:val="TableNormal"/>
    <w:uiPriority w:val="59"/>
    <w:rsid w:val="007D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1795"/>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AB17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621898">
      <w:bodyDiv w:val="1"/>
      <w:marLeft w:val="0"/>
      <w:marRight w:val="0"/>
      <w:marTop w:val="0"/>
      <w:marBottom w:val="0"/>
      <w:divBdr>
        <w:top w:val="none" w:sz="0" w:space="0" w:color="auto"/>
        <w:left w:val="none" w:sz="0" w:space="0" w:color="auto"/>
        <w:bottom w:val="none" w:sz="0" w:space="0" w:color="auto"/>
        <w:right w:val="none" w:sz="0" w:space="0" w:color="auto"/>
      </w:divBdr>
    </w:div>
    <w:div w:id="1107654158">
      <w:bodyDiv w:val="1"/>
      <w:marLeft w:val="0"/>
      <w:marRight w:val="0"/>
      <w:marTop w:val="0"/>
      <w:marBottom w:val="0"/>
      <w:divBdr>
        <w:top w:val="none" w:sz="0" w:space="0" w:color="auto"/>
        <w:left w:val="none" w:sz="0" w:space="0" w:color="auto"/>
        <w:bottom w:val="none" w:sz="0" w:space="0" w:color="auto"/>
        <w:right w:val="none" w:sz="0" w:space="0" w:color="auto"/>
      </w:divBdr>
      <w:divsChild>
        <w:div w:id="848757105">
          <w:marLeft w:val="0"/>
          <w:marRight w:val="0"/>
          <w:marTop w:val="0"/>
          <w:marBottom w:val="0"/>
          <w:divBdr>
            <w:top w:val="none" w:sz="0" w:space="0" w:color="auto"/>
            <w:left w:val="none" w:sz="0" w:space="0" w:color="auto"/>
            <w:bottom w:val="none" w:sz="0" w:space="0" w:color="auto"/>
            <w:right w:val="none" w:sz="0" w:space="0" w:color="auto"/>
          </w:divBdr>
          <w:divsChild>
            <w:div w:id="48104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9908">
      <w:bodyDiv w:val="1"/>
      <w:marLeft w:val="0"/>
      <w:marRight w:val="0"/>
      <w:marTop w:val="0"/>
      <w:marBottom w:val="0"/>
      <w:divBdr>
        <w:top w:val="none" w:sz="0" w:space="0" w:color="auto"/>
        <w:left w:val="none" w:sz="0" w:space="0" w:color="auto"/>
        <w:bottom w:val="none" w:sz="0" w:space="0" w:color="auto"/>
        <w:right w:val="none" w:sz="0" w:space="0" w:color="auto"/>
      </w:divBdr>
      <w:divsChild>
        <w:div w:id="654334741">
          <w:marLeft w:val="0"/>
          <w:marRight w:val="0"/>
          <w:marTop w:val="0"/>
          <w:marBottom w:val="0"/>
          <w:divBdr>
            <w:top w:val="none" w:sz="0" w:space="0" w:color="auto"/>
            <w:left w:val="none" w:sz="0" w:space="0" w:color="auto"/>
            <w:bottom w:val="none" w:sz="0" w:space="0" w:color="auto"/>
            <w:right w:val="none" w:sz="0" w:space="0" w:color="auto"/>
          </w:divBdr>
          <w:divsChild>
            <w:div w:id="130901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rnao.ca/leading-change-toolk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nao.ca/leading-change-toolkit" TargetMode="External"/><Relationship Id="rId5" Type="http://schemas.openxmlformats.org/officeDocument/2006/relationships/webSettings" Target="webSettings.xml"/><Relationship Id="rId15" Type="http://schemas.openxmlformats.org/officeDocument/2006/relationships/hyperlink" Target="http://www.rnao.ca/ltc" TargetMode="External"/><Relationship Id="rId10" Type="http://schemas.openxmlformats.org/officeDocument/2006/relationships/hyperlink" Target="http://rnao.ca/bpg/guidelines/developing-and-sustaining-nursing-leadership"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nao.ca/lt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0E9CFA-7512-4E20-8D93-4873F24DA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1138</Words>
  <Characters>6488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Work Sheet</vt:lpstr>
    </vt:vector>
  </TitlesOfParts>
  <Company>Fleming College</Company>
  <LinksUpToDate>false</LinksUpToDate>
  <CharactersWithSpaces>7611</CharactersWithSpaces>
  <SharedDoc>false</SharedDoc>
  <HLinks>
    <vt:vector size="60" baseType="variant">
      <vt:variant>
        <vt:i4>7208966</vt:i4>
      </vt:variant>
      <vt:variant>
        <vt:i4>30</vt:i4>
      </vt:variant>
      <vt:variant>
        <vt:i4>0</vt:i4>
      </vt:variant>
      <vt:variant>
        <vt:i4>5</vt:i4>
      </vt:variant>
      <vt:variant>
        <vt:lpwstr>http://www.e-laws.gov.on.ca/html/regs/french/elaws_regs_100079_f.htm</vt:lpwstr>
      </vt:variant>
      <vt:variant>
        <vt:lpwstr>s49s3</vt:lpwstr>
      </vt:variant>
      <vt:variant>
        <vt:i4>7208966</vt:i4>
      </vt:variant>
      <vt:variant>
        <vt:i4>27</vt:i4>
      </vt:variant>
      <vt:variant>
        <vt:i4>0</vt:i4>
      </vt:variant>
      <vt:variant>
        <vt:i4>5</vt:i4>
      </vt:variant>
      <vt:variant>
        <vt:lpwstr>http://www.e-laws.gov.on.ca/html/regs/french/elaws_regs_100079_f.htm</vt:lpwstr>
      </vt:variant>
      <vt:variant>
        <vt:lpwstr>s49s2</vt:lpwstr>
      </vt:variant>
      <vt:variant>
        <vt:i4>7208966</vt:i4>
      </vt:variant>
      <vt:variant>
        <vt:i4>24</vt:i4>
      </vt:variant>
      <vt:variant>
        <vt:i4>0</vt:i4>
      </vt:variant>
      <vt:variant>
        <vt:i4>5</vt:i4>
      </vt:variant>
      <vt:variant>
        <vt:lpwstr>http://www.e-laws.gov.on.ca/html/regs/french/elaws_regs_100079_f.htm</vt:lpwstr>
      </vt:variant>
      <vt:variant>
        <vt:lpwstr>s49s1</vt:lpwstr>
      </vt:variant>
      <vt:variant>
        <vt:i4>7208966</vt:i4>
      </vt:variant>
      <vt:variant>
        <vt:i4>21</vt:i4>
      </vt:variant>
      <vt:variant>
        <vt:i4>0</vt:i4>
      </vt:variant>
      <vt:variant>
        <vt:i4>5</vt:i4>
      </vt:variant>
      <vt:variant>
        <vt:lpwstr>http://www.e-laws.gov.on.ca/html/regs/french/elaws_regs_100079_f.htm</vt:lpwstr>
      </vt:variant>
      <vt:variant>
        <vt:lpwstr>s49s1</vt:lpwstr>
      </vt:variant>
      <vt:variant>
        <vt:i4>6881295</vt:i4>
      </vt:variant>
      <vt:variant>
        <vt:i4>18</vt:i4>
      </vt:variant>
      <vt:variant>
        <vt:i4>0</vt:i4>
      </vt:variant>
      <vt:variant>
        <vt:i4>5</vt:i4>
      </vt:variant>
      <vt:variant>
        <vt:lpwstr>http://www.e-laws.gov.on.ca/html/regs/french/elaws_regs_100079_f.htm</vt:lpwstr>
      </vt:variant>
      <vt:variant>
        <vt:lpwstr>s30s2</vt:lpwstr>
      </vt:variant>
      <vt:variant>
        <vt:i4>6881295</vt:i4>
      </vt:variant>
      <vt:variant>
        <vt:i4>15</vt:i4>
      </vt:variant>
      <vt:variant>
        <vt:i4>0</vt:i4>
      </vt:variant>
      <vt:variant>
        <vt:i4>5</vt:i4>
      </vt:variant>
      <vt:variant>
        <vt:lpwstr>http://www.e-laws.gov.on.ca/html/regs/french/elaws_regs_100079_f.htm</vt:lpwstr>
      </vt:variant>
      <vt:variant>
        <vt:lpwstr>s30s1</vt:lpwstr>
      </vt:variant>
      <vt:variant>
        <vt:i4>6881295</vt:i4>
      </vt:variant>
      <vt:variant>
        <vt:i4>12</vt:i4>
      </vt:variant>
      <vt:variant>
        <vt:i4>0</vt:i4>
      </vt:variant>
      <vt:variant>
        <vt:i4>5</vt:i4>
      </vt:variant>
      <vt:variant>
        <vt:lpwstr>http://www.e-laws.gov.on.ca/html/regs/french/elaws_regs_100079_f.htm</vt:lpwstr>
      </vt:variant>
      <vt:variant>
        <vt:lpwstr>s30s1</vt:lpwstr>
      </vt:variant>
      <vt:variant>
        <vt:i4>7208967</vt:i4>
      </vt:variant>
      <vt:variant>
        <vt:i4>9</vt:i4>
      </vt:variant>
      <vt:variant>
        <vt:i4>0</vt:i4>
      </vt:variant>
      <vt:variant>
        <vt:i4>5</vt:i4>
      </vt:variant>
      <vt:variant>
        <vt:lpwstr>http://www.e-laws.gov.on.ca/html/regs/french/elaws_regs_100079_f.htm</vt:lpwstr>
      </vt:variant>
      <vt:variant>
        <vt:lpwstr>s48s2</vt:lpwstr>
      </vt:variant>
      <vt:variant>
        <vt:i4>7208967</vt:i4>
      </vt:variant>
      <vt:variant>
        <vt:i4>6</vt:i4>
      </vt:variant>
      <vt:variant>
        <vt:i4>0</vt:i4>
      </vt:variant>
      <vt:variant>
        <vt:i4>5</vt:i4>
      </vt:variant>
      <vt:variant>
        <vt:lpwstr>http://www.e-laws.gov.on.ca/html/regs/french/elaws_regs_100079_f.htm</vt:lpwstr>
      </vt:variant>
      <vt:variant>
        <vt:lpwstr>s48s1</vt:lpwstr>
      </vt:variant>
      <vt:variant>
        <vt:i4>7208967</vt:i4>
      </vt:variant>
      <vt:variant>
        <vt:i4>3</vt:i4>
      </vt:variant>
      <vt:variant>
        <vt:i4>0</vt:i4>
      </vt:variant>
      <vt:variant>
        <vt:i4>5</vt:i4>
      </vt:variant>
      <vt:variant>
        <vt:lpwstr>http://www.e-laws.gov.on.ca/html/regs/french/elaws_regs_100079_f.htm</vt:lpwstr>
      </vt:variant>
      <vt:variant>
        <vt:lpwstr>s48s1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Sheet</dc:title>
  <dc:creator>josies</dc:creator>
  <cp:lastModifiedBy>Susan McRae</cp:lastModifiedBy>
  <cp:revision>2</cp:revision>
  <dcterms:created xsi:type="dcterms:W3CDTF">2025-04-21T20:13:00Z</dcterms:created>
  <dcterms:modified xsi:type="dcterms:W3CDTF">2025-04-21T20:13:00Z</dcterms:modified>
</cp:coreProperties>
</file>